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9" w:rsidRPr="00C01239" w:rsidRDefault="008D2489" w:rsidP="008D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МІНІСТЕРСТВО ОСВІТИ І НАУКИ УКРАЇНИ</w:t>
      </w:r>
    </w:p>
    <w:p w:rsidR="008D2489" w:rsidRPr="00C01239" w:rsidRDefault="008D2489" w:rsidP="008D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>КИЇВСЬКИЙ НАЦІОНАЛЬНИЙ УНІВЕРСИТЕТ ТЕХНОЛОГІЙ ТА ДИЗАЙНУ</w:t>
      </w: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239">
        <w:rPr>
          <w:rFonts w:ascii="Times New Roman" w:hAnsi="Times New Roman" w:cs="Times New Roman"/>
          <w:sz w:val="28"/>
          <w:szCs w:val="28"/>
          <w:u w:val="single"/>
        </w:rPr>
        <w:t xml:space="preserve">Факультет хімічних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  <w:u w:val="single"/>
        </w:rPr>
        <w:t>біофармацевтичних</w:t>
      </w:r>
      <w:proofErr w:type="spellEnd"/>
      <w:r w:rsidRPr="00C01239">
        <w:rPr>
          <w:rFonts w:ascii="Times New Roman" w:hAnsi="Times New Roman" w:cs="Times New Roman"/>
          <w:sz w:val="28"/>
          <w:szCs w:val="28"/>
          <w:u w:val="single"/>
        </w:rPr>
        <w:t xml:space="preserve"> технологій</w:t>
      </w:r>
    </w:p>
    <w:p w:rsidR="008D2489" w:rsidRPr="00C01239" w:rsidRDefault="008D2489" w:rsidP="008D2489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239">
        <w:rPr>
          <w:rFonts w:ascii="Times New Roman" w:hAnsi="Times New Roman" w:cs="Times New Roman"/>
          <w:sz w:val="28"/>
          <w:szCs w:val="28"/>
          <w:u w:val="single"/>
        </w:rPr>
        <w:t>Кафедра промислової фармації</w:t>
      </w: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325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489" w:rsidRPr="00C01239" w:rsidRDefault="008D2489" w:rsidP="00325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88" w:rsidRPr="00C01239" w:rsidRDefault="00325C88" w:rsidP="00325C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РЕФЕРАТ</w:t>
      </w:r>
    </w:p>
    <w:p w:rsidR="008D2489" w:rsidRPr="00C01239" w:rsidRDefault="00325C88" w:rsidP="00325C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до дипломної магістерської роботи (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>)</w:t>
      </w:r>
    </w:p>
    <w:p w:rsidR="00325C88" w:rsidRPr="00C01239" w:rsidRDefault="008D2489" w:rsidP="00325C88">
      <w:pPr>
        <w:pStyle w:val="Default"/>
        <w:spacing w:line="360" w:lineRule="auto"/>
        <w:jc w:val="center"/>
        <w:rPr>
          <w:color w:val="auto"/>
          <w:sz w:val="28"/>
          <w:szCs w:val="28"/>
          <w:lang w:val="uk-UA"/>
        </w:rPr>
      </w:pPr>
      <w:r w:rsidRPr="00C01239">
        <w:rPr>
          <w:color w:val="auto"/>
          <w:sz w:val="28"/>
          <w:szCs w:val="28"/>
        </w:rPr>
        <w:t>на тему</w:t>
      </w:r>
    </w:p>
    <w:p w:rsidR="008D2489" w:rsidRPr="00C01239" w:rsidRDefault="008D2489" w:rsidP="00325C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01239">
        <w:rPr>
          <w:color w:val="auto"/>
          <w:sz w:val="28"/>
          <w:szCs w:val="28"/>
          <w:shd w:val="clear" w:color="auto" w:fill="FFFFFF"/>
        </w:rPr>
        <w:t>Розробка ліпосомального лікарського засобу ранозагоювальної дії</w:t>
      </w:r>
    </w:p>
    <w:p w:rsidR="008D2489" w:rsidRPr="00C01239" w:rsidRDefault="008D2489" w:rsidP="008D2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120" w:line="240" w:lineRule="auto"/>
        <w:ind w:firstLine="4290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Виконала: </w:t>
      </w: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студентка групи </w:t>
      </w:r>
      <w:proofErr w:type="spellStart"/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МгХФ</w:t>
      </w:r>
      <w:proofErr w:type="spellEnd"/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-19</w:t>
      </w:r>
      <w:r w:rsidRPr="00C01239">
        <w:rPr>
          <w:rFonts w:ascii="Times New Roman" w:hAnsi="Times New Roman" w:cs="Times New Roman"/>
          <w:sz w:val="27"/>
          <w:szCs w:val="27"/>
        </w:rPr>
        <w:t>___</w:t>
      </w:r>
    </w:p>
    <w:p w:rsidR="008D2489" w:rsidRPr="00C01239" w:rsidRDefault="008D2489" w:rsidP="008D2489">
      <w:pPr>
        <w:spacing w:after="0" w:line="240" w:lineRule="auto"/>
        <w:ind w:firstLine="429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спеціальності  </w:t>
      </w: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226 Фармація, промислова</w:t>
      </w:r>
    </w:p>
    <w:p w:rsidR="008D2489" w:rsidRPr="00C01239" w:rsidRDefault="008D2489" w:rsidP="008D2489">
      <w:pPr>
        <w:spacing w:after="240" w:line="240" w:lineRule="auto"/>
        <w:ind w:firstLine="4292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фармація </w:t>
      </w:r>
      <w:r w:rsidRPr="00C01239">
        <w:rPr>
          <w:rFonts w:ascii="Times New Roman" w:hAnsi="Times New Roman" w:cs="Times New Roman"/>
          <w:sz w:val="27"/>
          <w:szCs w:val="27"/>
        </w:rPr>
        <w:t>___________________________</w:t>
      </w:r>
      <w:r w:rsidRPr="00C0123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8D2489" w:rsidRPr="00C01239" w:rsidRDefault="008D2489" w:rsidP="008D2489">
      <w:pPr>
        <w:spacing w:after="240" w:line="240" w:lineRule="auto"/>
        <w:ind w:firstLine="429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Д.В. </w:t>
      </w:r>
      <w:proofErr w:type="spellStart"/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Ахтямова</w:t>
      </w:r>
      <w:proofErr w:type="spellEnd"/>
      <w:r w:rsidRPr="00C01239">
        <w:rPr>
          <w:rFonts w:ascii="Times New Roman" w:hAnsi="Times New Roman" w:cs="Times New Roman"/>
          <w:sz w:val="27"/>
          <w:szCs w:val="27"/>
        </w:rPr>
        <w:t>______________________</w:t>
      </w:r>
      <w:r w:rsidRPr="00C01239">
        <w:rPr>
          <w:rFonts w:ascii="Times New Roman" w:hAnsi="Times New Roman" w:cs="Times New Roman"/>
          <w:sz w:val="27"/>
          <w:szCs w:val="27"/>
          <w:lang w:val="ru-RU"/>
        </w:rPr>
        <w:t>_</w:t>
      </w: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8D2489" w:rsidRPr="00C01239" w:rsidRDefault="008D2489" w:rsidP="008D2489">
      <w:pPr>
        <w:spacing w:after="240" w:line="240" w:lineRule="auto"/>
        <w:ind w:firstLine="429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Керівник   </w:t>
      </w: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Г.В. Тарасенко</w:t>
      </w:r>
      <w:r w:rsidRPr="00C01239">
        <w:rPr>
          <w:rFonts w:ascii="Times New Roman" w:hAnsi="Times New Roman" w:cs="Times New Roman"/>
          <w:sz w:val="27"/>
          <w:szCs w:val="27"/>
        </w:rPr>
        <w:t>_____________</w:t>
      </w:r>
    </w:p>
    <w:p w:rsidR="008D2489" w:rsidRPr="00C01239" w:rsidRDefault="008D2489" w:rsidP="008D2489">
      <w:pPr>
        <w:spacing w:after="240" w:line="240" w:lineRule="auto"/>
        <w:ind w:firstLine="429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Рецензент  </w:t>
      </w:r>
      <w:r w:rsidRPr="00C0123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Г.І. Кузьміна</w:t>
      </w:r>
      <w:r w:rsidRPr="00C01239">
        <w:rPr>
          <w:rFonts w:ascii="Times New Roman" w:hAnsi="Times New Roman" w:cs="Times New Roman"/>
          <w:sz w:val="27"/>
          <w:szCs w:val="27"/>
        </w:rPr>
        <w:t>______________</w:t>
      </w:r>
    </w:p>
    <w:p w:rsidR="008D2489" w:rsidRPr="00C01239" w:rsidRDefault="008D2489" w:rsidP="008D2489">
      <w:pPr>
        <w:spacing w:after="0" w:line="240" w:lineRule="auto"/>
        <w:ind w:firstLine="4290"/>
        <w:jc w:val="right"/>
        <w:rPr>
          <w:rFonts w:ascii="Times New Roman" w:hAnsi="Times New Roman" w:cs="Times New Roman"/>
          <w:sz w:val="18"/>
          <w:szCs w:val="18"/>
        </w:rPr>
      </w:pPr>
    </w:p>
    <w:p w:rsidR="008D2489" w:rsidRPr="00C01239" w:rsidRDefault="008D2489" w:rsidP="008D2489">
      <w:pPr>
        <w:spacing w:after="0" w:line="240" w:lineRule="auto"/>
        <w:ind w:firstLine="4290"/>
        <w:jc w:val="right"/>
        <w:rPr>
          <w:rFonts w:ascii="Times New Roman" w:hAnsi="Times New Roman" w:cs="Times New Roman"/>
          <w:sz w:val="18"/>
          <w:szCs w:val="18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8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89" w:rsidRPr="00C01239" w:rsidRDefault="008D2489" w:rsidP="00325C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7EC2" w:rsidRPr="00C01239" w:rsidRDefault="008D2489" w:rsidP="008D248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239">
        <w:rPr>
          <w:rFonts w:ascii="Times New Roman" w:eastAsia="Times New Roman" w:hAnsi="Times New Roman" w:cs="Times New Roman"/>
          <w:sz w:val="27"/>
          <w:szCs w:val="27"/>
          <w:lang w:eastAsia="ru-RU"/>
        </w:rPr>
        <w:t>Київ 2020</w:t>
      </w:r>
    </w:p>
    <w:p w:rsidR="002E13E6" w:rsidRPr="00C01239" w:rsidRDefault="00325C88" w:rsidP="0046076D">
      <w:pPr>
        <w:shd w:val="clear" w:color="auto" w:fill="FFFFFF"/>
        <w:tabs>
          <w:tab w:val="left" w:pos="90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Актуальність теми. </w:t>
      </w:r>
      <w:r w:rsidRPr="00C01239">
        <w:rPr>
          <w:rFonts w:ascii="Times New Roman" w:hAnsi="Times New Roman" w:cs="Times New Roman"/>
          <w:sz w:val="28"/>
          <w:szCs w:val="28"/>
        </w:rPr>
        <w:t>За даними Всесвітнь</w:t>
      </w:r>
      <w:r w:rsidR="00FF725D" w:rsidRPr="00C01239">
        <w:rPr>
          <w:rFonts w:ascii="Times New Roman" w:hAnsi="Times New Roman" w:cs="Times New Roman"/>
          <w:sz w:val="28"/>
          <w:szCs w:val="28"/>
        </w:rPr>
        <w:t xml:space="preserve">ої організації охорони здоров’я </w:t>
      </w:r>
      <w:r w:rsidRPr="00C01239">
        <w:rPr>
          <w:rFonts w:ascii="Times New Roman" w:hAnsi="Times New Roman" w:cs="Times New Roman"/>
          <w:sz w:val="28"/>
          <w:szCs w:val="28"/>
        </w:rPr>
        <w:t xml:space="preserve">щорічно в світі одержують травми більше ніж 50 </w:t>
      </w:r>
      <w:r w:rsidR="00C33CE5" w:rsidRPr="00C01239">
        <w:rPr>
          <w:rFonts w:ascii="Times New Roman" w:hAnsi="Times New Roman" w:cs="Times New Roman"/>
          <w:sz w:val="28"/>
          <w:szCs w:val="28"/>
        </w:rPr>
        <w:t>млн.</w:t>
      </w:r>
      <w:r w:rsidRPr="00C01239">
        <w:rPr>
          <w:rFonts w:ascii="Times New Roman" w:hAnsi="Times New Roman" w:cs="Times New Roman"/>
          <w:sz w:val="28"/>
          <w:szCs w:val="28"/>
        </w:rPr>
        <w:t xml:space="preserve"> осіб, реєструється понад 25 </w:t>
      </w:r>
      <w:r w:rsidR="00C33CE5" w:rsidRPr="00C01239">
        <w:rPr>
          <w:rFonts w:ascii="Times New Roman" w:hAnsi="Times New Roman" w:cs="Times New Roman"/>
          <w:sz w:val="28"/>
          <w:szCs w:val="28"/>
        </w:rPr>
        <w:t>млн.</w:t>
      </w:r>
      <w:r w:rsidRPr="00C01239">
        <w:rPr>
          <w:rFonts w:ascii="Times New Roman" w:hAnsi="Times New Roman" w:cs="Times New Roman"/>
          <w:sz w:val="28"/>
          <w:szCs w:val="28"/>
        </w:rPr>
        <w:t xml:space="preserve"> випадків звернень із рубцями та рубцевими деформаціями. Велика кількість травм шкіри пов’язана зі стрімким розвитком виробництва, зростає відсоток побутового травмування. </w:t>
      </w:r>
    </w:p>
    <w:p w:rsidR="002E13E6" w:rsidRPr="00C01239" w:rsidRDefault="002E13E6" w:rsidP="0046076D">
      <w:pPr>
        <w:shd w:val="clear" w:color="auto" w:fill="FFFFFF"/>
        <w:tabs>
          <w:tab w:val="left" w:pos="90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pacing w:val="-2"/>
          <w:sz w:val="28"/>
          <w:szCs w:val="28"/>
        </w:rPr>
        <w:t xml:space="preserve">Рана – </w:t>
      </w:r>
      <w:r w:rsidRPr="00C01239">
        <w:rPr>
          <w:rFonts w:ascii="Times New Roman" w:hAnsi="Times New Roman" w:cs="Times New Roman"/>
          <w:bCs/>
          <w:sz w:val="28"/>
          <w:szCs w:val="28"/>
        </w:rPr>
        <w:t>це будь-яке механічне ушкодження організму, що супроводжується порушенням цілісності покривних тканин –  шкіри або слизових оболонок.</w:t>
      </w:r>
      <w:r w:rsidRPr="00C01239">
        <w:rPr>
          <w:rFonts w:ascii="Times New Roman" w:hAnsi="Times New Roman" w:cs="Times New Roman"/>
          <w:sz w:val="28"/>
          <w:szCs w:val="28"/>
        </w:rPr>
        <w:t xml:space="preserve"> Основними клінічними ознаками ран є </w:t>
      </w:r>
      <w:r w:rsidRPr="00C01239">
        <w:rPr>
          <w:rFonts w:ascii="Times New Roman" w:hAnsi="Times New Roman" w:cs="Times New Roman"/>
          <w:bCs/>
          <w:sz w:val="28"/>
          <w:szCs w:val="28"/>
        </w:rPr>
        <w:t>біль, кровотеча й зяяння</w:t>
      </w:r>
      <w:r w:rsidRPr="00C01239">
        <w:rPr>
          <w:rFonts w:ascii="Times New Roman" w:hAnsi="Times New Roman" w:cs="Times New Roman"/>
          <w:spacing w:val="-2"/>
          <w:sz w:val="28"/>
          <w:szCs w:val="28"/>
        </w:rPr>
        <w:t>. Головним орієнтиром при вдосконаленні методів лікування ран стало вивчення особливостей перебігу інфекційних ускладнень і розвиток вчення про фазність (стадійність) ранового процесу. Рана – це складна біологічна система і в своєму розвитку проходить певні стадії.</w:t>
      </w:r>
    </w:p>
    <w:p w:rsidR="00325C88" w:rsidRPr="00C01239" w:rsidRDefault="00325C88" w:rsidP="0046076D">
      <w:pPr>
        <w:shd w:val="clear" w:color="auto" w:fill="FFFFFF"/>
        <w:tabs>
          <w:tab w:val="left" w:pos="90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Основними причинами виникнення ран є хірургічне втручання, виробничий та побутовий травматизм. Ушкодження шкіри займають одне з перших місць у с</w:t>
      </w:r>
      <w:r w:rsidR="00174C6C" w:rsidRPr="00C01239">
        <w:rPr>
          <w:rFonts w:ascii="Times New Roman" w:hAnsi="Times New Roman" w:cs="Times New Roman"/>
          <w:sz w:val="28"/>
          <w:szCs w:val="28"/>
        </w:rPr>
        <w:t>труктурі загального травматизму</w:t>
      </w:r>
      <w:r w:rsidRPr="00C012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076D" w:rsidRPr="00C01239" w:rsidRDefault="0046076D" w:rsidP="00460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Як відомо, загоєння ран є складним морфологічним, патофізіологічним і біохімічним процесом, мета якого ліквідація пошкодження з максимальним відновленням анатомічної структури за умови мінімальних функціональних втрат, і який характеризується різними рівнями структурної організації (молекулярним, субклітинним, клітинним, тканинним і органним).</w:t>
      </w:r>
    </w:p>
    <w:p w:rsidR="0046076D" w:rsidRPr="00C01239" w:rsidRDefault="0046076D" w:rsidP="0046076D">
      <w:pPr>
        <w:shd w:val="clear" w:color="auto" w:fill="FFFFFF"/>
        <w:tabs>
          <w:tab w:val="left" w:pos="90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Однією з важливих проблем сучасної медицини залишається зростання частоти випадків тривало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незагоювальних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ран. На перебіг і результат загоєння ран впливають фактори, обумовлені безпосередньо ушкодженням тканини: первинна або вторинна ранова інфекція; наявність запалення, часто з нагноєнням, що перешкоджає природній регенерації; рівень захисних сил організму; реактивність і початковий стан хворого. Ймовірні причини порушення загоєння рани це: похилий вік, порушення притоку артеріальної крові,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імунодефіцитні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стани, порушення венозного відтоку, васкуліт повторна травма, кахексія, інфекція, онкологічний процес, порушення вуглеводного обміну,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колагенози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і інші системні захворювання. До рідкісних </w:t>
      </w:r>
      <w:r w:rsidRPr="00C01239">
        <w:rPr>
          <w:rFonts w:ascii="Times New Roman" w:hAnsi="Times New Roman" w:cs="Times New Roman"/>
          <w:sz w:val="28"/>
          <w:szCs w:val="28"/>
        </w:rPr>
        <w:lastRenderedPageBreak/>
        <w:t xml:space="preserve">системних факторів, що порушують загоєння рани, також відносяться: порушення синтезу колагену, як правило, надлишковий синтез; порушення згортання крові;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тромбоцитопенія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авітамінози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(вітамін А); дефіцит мікроелементів (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>); ліпоїдний некробіоз.</w:t>
      </w:r>
    </w:p>
    <w:p w:rsidR="0046076D" w:rsidRPr="00C01239" w:rsidRDefault="0046076D" w:rsidP="00460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Однією з важливих проблем медицини протягом багатьох років залишається пошук ефективних методів лікування ранових процесів. Проблема патогенезу і лікування ран відноситься до числа найважливіших розділів медицини, що не втратили свого значення і в даний час. Лікування цієї патології в найкоротші терміни без гнійних ускладнень можливе тільки при достатньому забезпеченні лікувальних закладів сучасними ефективними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ранозагоювальними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препаратами. </w:t>
      </w:r>
    </w:p>
    <w:p w:rsidR="00325C88" w:rsidRPr="00C01239" w:rsidRDefault="00325C88" w:rsidP="002B0C77">
      <w:pPr>
        <w:shd w:val="clear" w:color="auto" w:fill="FFFFFF"/>
        <w:tabs>
          <w:tab w:val="left" w:pos="90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У зв'язку з цим, зростає актуальність пошуку нових ефективних і безпечних засобів для лікування і профілактики ранових ушкоджень шкіри.</w:t>
      </w:r>
    </w:p>
    <w:p w:rsidR="002E13E6" w:rsidRPr="00C01239" w:rsidRDefault="00325C88" w:rsidP="002B0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З потенційно перспективних видів сировини, у цьому відношенні, особливий інтерес представляє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</w:t>
      </w:r>
      <w:proofErr w:type="spellEnd"/>
      <w:r w:rsidR="002E13E6" w:rsidRPr="00C012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13E6" w:rsidRPr="00C01239">
        <w:rPr>
          <w:rFonts w:ascii="Times New Roman" w:hAnsi="Times New Roman" w:cs="Times New Roman"/>
          <w:sz w:val="28"/>
          <w:szCs w:val="28"/>
        </w:rPr>
        <w:t>поліфенольна</w:t>
      </w:r>
      <w:proofErr w:type="spellEnd"/>
      <w:r w:rsidR="002E13E6" w:rsidRPr="00C01239">
        <w:rPr>
          <w:rFonts w:ascii="Times New Roman" w:hAnsi="Times New Roman" w:cs="Times New Roman"/>
          <w:sz w:val="28"/>
          <w:szCs w:val="28"/>
        </w:rPr>
        <w:t xml:space="preserve"> сполука, яка відноситься до класу </w:t>
      </w:r>
      <w:proofErr w:type="spellStart"/>
      <w:r w:rsidR="002E13E6" w:rsidRPr="00C01239">
        <w:rPr>
          <w:rFonts w:ascii="Times New Roman" w:hAnsi="Times New Roman" w:cs="Times New Roman"/>
          <w:sz w:val="28"/>
          <w:szCs w:val="28"/>
        </w:rPr>
        <w:t>біофлавоноїдів</w:t>
      </w:r>
      <w:proofErr w:type="spellEnd"/>
      <w:r w:rsidR="002E13E6" w:rsidRPr="00C0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13E6" w:rsidRPr="00C01239">
        <w:rPr>
          <w:rFonts w:ascii="Times New Roman" w:hAnsi="Times New Roman" w:cs="Times New Roman"/>
          <w:sz w:val="28"/>
          <w:szCs w:val="28"/>
        </w:rPr>
        <w:t>флаваноїди</w:t>
      </w:r>
      <w:proofErr w:type="spellEnd"/>
      <w:r w:rsidR="002E13E6" w:rsidRPr="00C01239">
        <w:rPr>
          <w:rFonts w:ascii="Times New Roman" w:hAnsi="Times New Roman" w:cs="Times New Roman"/>
          <w:sz w:val="28"/>
          <w:szCs w:val="28"/>
        </w:rPr>
        <w:t xml:space="preserve"> з P-вітамінною активністю і потужними антиоксидантними властивостями)</w:t>
      </w:r>
      <w:r w:rsidRPr="00C0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77" w:rsidRPr="00C01239" w:rsidRDefault="002B0C77" w:rsidP="002E1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Cs/>
          <w:sz w:val="28"/>
          <w:szCs w:val="28"/>
        </w:rPr>
        <w:t xml:space="preserve">Відомо, що </w:t>
      </w:r>
      <w:proofErr w:type="spellStart"/>
      <w:r w:rsidRPr="00C01239">
        <w:rPr>
          <w:rFonts w:ascii="Times New Roman" w:hAnsi="Times New Roman" w:cs="Times New Roman"/>
          <w:bCs/>
          <w:sz w:val="28"/>
          <w:szCs w:val="28"/>
        </w:rPr>
        <w:t>біофлавоноїди</w:t>
      </w:r>
      <w:proofErr w:type="spellEnd"/>
      <w:r w:rsidRPr="00C01239">
        <w:rPr>
          <w:rFonts w:ascii="Times New Roman" w:hAnsi="Times New Roman" w:cs="Times New Roman"/>
          <w:bCs/>
          <w:sz w:val="28"/>
          <w:szCs w:val="28"/>
        </w:rPr>
        <w:t xml:space="preserve">, завдяки високій антиоксидантній активності, здатні запобігати </w:t>
      </w:r>
      <w:proofErr w:type="spellStart"/>
      <w:r w:rsidRPr="00C01239">
        <w:rPr>
          <w:rFonts w:ascii="Times New Roman" w:hAnsi="Times New Roman" w:cs="Times New Roman"/>
          <w:bCs/>
          <w:sz w:val="28"/>
          <w:szCs w:val="28"/>
        </w:rPr>
        <w:t>вільнорадикальному</w:t>
      </w:r>
      <w:proofErr w:type="spellEnd"/>
      <w:r w:rsidRPr="00C01239">
        <w:rPr>
          <w:rFonts w:ascii="Times New Roman" w:hAnsi="Times New Roman" w:cs="Times New Roman"/>
          <w:bCs/>
          <w:sz w:val="28"/>
          <w:szCs w:val="28"/>
        </w:rPr>
        <w:t xml:space="preserve"> окисненню, надмірному окисленню ліпідів, білків, нуклеїнових кислот, тим самим, захищати мембрани клітин від пошкодження </w:t>
      </w:r>
      <w:proofErr w:type="spellStart"/>
      <w:r w:rsidRPr="00C01239">
        <w:rPr>
          <w:rFonts w:ascii="Times New Roman" w:hAnsi="Times New Roman" w:cs="Times New Roman"/>
          <w:bCs/>
          <w:sz w:val="28"/>
          <w:szCs w:val="28"/>
        </w:rPr>
        <w:t>оксидантами</w:t>
      </w:r>
      <w:proofErr w:type="spellEnd"/>
      <w:r w:rsidRPr="00C012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1239">
        <w:rPr>
          <w:rFonts w:ascii="Times New Roman" w:hAnsi="Times New Roman" w:cs="Times New Roman"/>
          <w:sz w:val="28"/>
          <w:szCs w:val="28"/>
        </w:rPr>
        <w:t xml:space="preserve">А оскільки різні види ран, особливо інфіковані, характеризуються розвитком окисного стресу відповідних тканин, використання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біофлавоноїдів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що мають мембрано-протекторну і високу антиоксидантну активність, є ефективним при лікуванні даної патології. </w:t>
      </w:r>
    </w:p>
    <w:p w:rsidR="00157759" w:rsidRPr="00C01239" w:rsidRDefault="00325C88" w:rsidP="002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 проблема використання </w:t>
      </w:r>
      <w:r w:rsidRPr="00C01239">
        <w:rPr>
          <w:rFonts w:ascii="Times New Roman" w:hAnsi="Times New Roman" w:cs="Times New Roman"/>
          <w:sz w:val="28"/>
          <w:szCs w:val="28"/>
        </w:rPr>
        <w:t>дегідрокверцетину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якості активного фармацевтичного інгредієнта у складі лікарського засобу полягає у «доставці» препарату до «місця дії» в організмі. Внаслідок високої молекулярної маси </w:t>
      </w:r>
      <w:proofErr w:type="spellStart"/>
      <w:r w:rsidR="00EE4490" w:rsidRPr="00C01239">
        <w:rPr>
          <w:rFonts w:ascii="Times New Roman" w:hAnsi="Times New Roman" w:cs="Times New Roman"/>
          <w:sz w:val="28"/>
          <w:szCs w:val="28"/>
        </w:rPr>
        <w:t>дегідрокверцетину</w:t>
      </w:r>
      <w:proofErr w:type="spellEnd"/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нерозчинності у воді, проникнення його через верхній шар шкіри мінімальне</w:t>
      </w:r>
      <w:r w:rsidRPr="00C01239">
        <w:rPr>
          <w:rFonts w:ascii="Times New Roman" w:hAnsi="Times New Roman" w:cs="Times New Roman"/>
          <w:sz w:val="28"/>
          <w:szCs w:val="28"/>
        </w:rPr>
        <w:t xml:space="preserve">.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Дану проблему можна вирішити, а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саме підвищити </w:t>
      </w:r>
      <w:proofErr w:type="spellStart"/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біодоступнітсть</w:t>
      </w:r>
      <w:proofErr w:type="spellEnd"/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</w:t>
      </w:r>
      <w:proofErr w:type="spellEnd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, шляхом включення його до</w:t>
      </w:r>
      <w:r w:rsidRPr="00C01239">
        <w:rPr>
          <w:rFonts w:ascii="Times New Roman" w:hAnsi="Times New Roman" w:cs="Times New Roman"/>
          <w:sz w:val="28"/>
          <w:szCs w:val="28"/>
        </w:rPr>
        <w:t xml:space="preserve"> переносників на основі фосфоліпідів. </w:t>
      </w:r>
      <w:r w:rsidR="002B0C77" w:rsidRPr="00C01239">
        <w:rPr>
          <w:rFonts w:ascii="Times New Roman" w:hAnsi="Times New Roman" w:cs="Times New Roman"/>
          <w:bCs/>
          <w:sz w:val="28"/>
          <w:szCs w:val="28"/>
        </w:rPr>
        <w:t xml:space="preserve">У результаті </w:t>
      </w:r>
      <w:proofErr w:type="spellStart"/>
      <w:r w:rsidR="002B0C77" w:rsidRPr="00C01239">
        <w:rPr>
          <w:rFonts w:ascii="Times New Roman" w:hAnsi="Times New Roman" w:cs="Times New Roman"/>
          <w:bCs/>
          <w:sz w:val="28"/>
          <w:szCs w:val="28"/>
        </w:rPr>
        <w:t>інкапсулювання</w:t>
      </w:r>
      <w:proofErr w:type="spellEnd"/>
      <w:r w:rsidR="002B0C77" w:rsidRPr="00C01239">
        <w:rPr>
          <w:rFonts w:ascii="Times New Roman" w:hAnsi="Times New Roman" w:cs="Times New Roman"/>
          <w:bCs/>
          <w:sz w:val="28"/>
          <w:szCs w:val="28"/>
        </w:rPr>
        <w:t xml:space="preserve"> з одного боку </w:t>
      </w:r>
      <w:proofErr w:type="spellStart"/>
      <w:r w:rsidR="002B0C77" w:rsidRPr="00C01239">
        <w:rPr>
          <w:rFonts w:ascii="Times New Roman" w:hAnsi="Times New Roman" w:cs="Times New Roman"/>
          <w:bCs/>
          <w:sz w:val="28"/>
          <w:szCs w:val="28"/>
        </w:rPr>
        <w:t>ліпосоми</w:t>
      </w:r>
      <w:proofErr w:type="spellEnd"/>
      <w:r w:rsidR="002B0C77" w:rsidRPr="00C01239">
        <w:rPr>
          <w:rFonts w:ascii="Times New Roman" w:hAnsi="Times New Roman" w:cs="Times New Roman"/>
          <w:bCs/>
          <w:sz w:val="28"/>
          <w:szCs w:val="28"/>
        </w:rPr>
        <w:t xml:space="preserve"> дозволяють виключити взаємодію </w:t>
      </w:r>
      <w:proofErr w:type="spellStart"/>
      <w:r w:rsidR="002B0C77" w:rsidRPr="00C01239">
        <w:rPr>
          <w:rFonts w:ascii="Times New Roman" w:hAnsi="Times New Roman" w:cs="Times New Roman"/>
          <w:bCs/>
          <w:sz w:val="28"/>
          <w:szCs w:val="28"/>
        </w:rPr>
        <w:t>дегідрокверцетину</w:t>
      </w:r>
      <w:proofErr w:type="spellEnd"/>
      <w:r w:rsidR="002B0C77" w:rsidRPr="00C01239">
        <w:rPr>
          <w:rFonts w:ascii="Times New Roman" w:hAnsi="Times New Roman" w:cs="Times New Roman"/>
          <w:bCs/>
          <w:sz w:val="28"/>
          <w:szCs w:val="28"/>
        </w:rPr>
        <w:t xml:space="preserve"> з зовнішніми </w:t>
      </w:r>
      <w:proofErr w:type="spellStart"/>
      <w:r w:rsidR="002B0C77" w:rsidRPr="00C01239">
        <w:rPr>
          <w:rFonts w:ascii="Times New Roman" w:hAnsi="Times New Roman" w:cs="Times New Roman"/>
          <w:bCs/>
          <w:sz w:val="28"/>
          <w:szCs w:val="28"/>
        </w:rPr>
        <w:t>окиснювальними</w:t>
      </w:r>
      <w:proofErr w:type="spellEnd"/>
      <w:r w:rsidR="002B0C77" w:rsidRPr="00C01239">
        <w:rPr>
          <w:rFonts w:ascii="Times New Roman" w:hAnsi="Times New Roman" w:cs="Times New Roman"/>
          <w:bCs/>
          <w:sz w:val="28"/>
          <w:szCs w:val="28"/>
        </w:rPr>
        <w:t xml:space="preserve"> факторами, а з іншого – дегідрокверцетин захищає молекули лецитину від окислення.</w:t>
      </w:r>
      <w:r w:rsidR="002B0C77" w:rsidRPr="00C0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88" w:rsidRPr="00C01239" w:rsidRDefault="00325C88" w:rsidP="0015775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C01239">
        <w:rPr>
          <w:sz w:val="28"/>
          <w:szCs w:val="28"/>
        </w:rPr>
        <w:t xml:space="preserve">Перспективною </w:t>
      </w:r>
      <w:proofErr w:type="gramStart"/>
      <w:r w:rsidRPr="00C01239">
        <w:rPr>
          <w:sz w:val="28"/>
          <w:szCs w:val="28"/>
        </w:rPr>
        <w:t>л</w:t>
      </w:r>
      <w:proofErr w:type="gramEnd"/>
      <w:r w:rsidRPr="00C01239">
        <w:rPr>
          <w:sz w:val="28"/>
          <w:szCs w:val="28"/>
        </w:rPr>
        <w:t>ікарсь</w:t>
      </w:r>
      <w:r w:rsidR="00157759" w:rsidRPr="00C01239">
        <w:rPr>
          <w:sz w:val="28"/>
          <w:szCs w:val="28"/>
        </w:rPr>
        <w:t>кою формою для цих цілей є</w:t>
      </w:r>
      <w:r w:rsidR="00157759" w:rsidRPr="00C01239">
        <w:rPr>
          <w:sz w:val="28"/>
          <w:szCs w:val="28"/>
          <w:lang w:val="uk-UA"/>
        </w:rPr>
        <w:t xml:space="preserve"> м’яка лікарська форма –</w:t>
      </w:r>
      <w:r w:rsidR="00157759" w:rsidRPr="00C01239">
        <w:rPr>
          <w:sz w:val="28"/>
          <w:szCs w:val="28"/>
        </w:rPr>
        <w:t xml:space="preserve"> гель</w:t>
      </w:r>
      <w:r w:rsidR="00157759" w:rsidRPr="00C01239">
        <w:rPr>
          <w:sz w:val="28"/>
          <w:szCs w:val="28"/>
          <w:lang w:val="uk-UA"/>
        </w:rPr>
        <w:t xml:space="preserve">. </w:t>
      </w:r>
      <w:r w:rsidR="006009C2" w:rsidRPr="00C01239">
        <w:rPr>
          <w:sz w:val="28"/>
          <w:szCs w:val="28"/>
          <w:shd w:val="clear" w:color="auto" w:fill="FFFFFF"/>
          <w:lang w:val="uk-UA"/>
        </w:rPr>
        <w:t>Я</w:t>
      </w:r>
      <w:r w:rsidR="00157759" w:rsidRPr="00C01239">
        <w:rPr>
          <w:sz w:val="28"/>
          <w:szCs w:val="28"/>
          <w:shd w:val="clear" w:color="auto" w:fill="FFFFFF"/>
          <w:lang w:val="uk-UA"/>
        </w:rPr>
        <w:t xml:space="preserve">к відомо, введення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активного фармацевтичного інгредієнту</w:t>
      </w:r>
      <w:r w:rsidR="00157759" w:rsidRPr="00C01239">
        <w:rPr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157759" w:rsidRPr="00C01239">
        <w:rPr>
          <w:sz w:val="28"/>
          <w:szCs w:val="28"/>
          <w:shd w:val="clear" w:color="auto" w:fill="FFFFFF"/>
          <w:lang w:val="uk-UA"/>
        </w:rPr>
        <w:t>ліпосомальній</w:t>
      </w:r>
      <w:proofErr w:type="spellEnd"/>
      <w:r w:rsidR="00157759" w:rsidRPr="00C01239">
        <w:rPr>
          <w:sz w:val="28"/>
          <w:szCs w:val="28"/>
          <w:shd w:val="clear" w:color="auto" w:fill="FFFFFF"/>
          <w:lang w:val="uk-UA"/>
        </w:rPr>
        <w:t xml:space="preserve"> формі забезпечує його внутрішньоклітинну доставку у місце ураження і призводить до пролонгованого і ефективного впливу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активного фармацевтичного інгредієнту</w:t>
      </w:r>
      <w:r w:rsidR="00157759" w:rsidRPr="00C01239">
        <w:rPr>
          <w:sz w:val="28"/>
          <w:szCs w:val="28"/>
          <w:shd w:val="clear" w:color="auto" w:fill="FFFFFF"/>
          <w:lang w:val="uk-UA"/>
        </w:rPr>
        <w:t xml:space="preserve">. Для забезпечення доставки </w:t>
      </w:r>
      <w:proofErr w:type="spellStart"/>
      <w:r w:rsidR="00157759" w:rsidRPr="00C01239">
        <w:rPr>
          <w:sz w:val="28"/>
          <w:szCs w:val="28"/>
          <w:shd w:val="clear" w:color="auto" w:fill="FFFFFF"/>
          <w:lang w:val="uk-UA"/>
        </w:rPr>
        <w:t>ліпосом</w:t>
      </w:r>
      <w:proofErr w:type="spellEnd"/>
      <w:r w:rsidR="00157759" w:rsidRPr="00C01239">
        <w:rPr>
          <w:sz w:val="28"/>
          <w:szCs w:val="28"/>
          <w:shd w:val="clear" w:color="auto" w:fill="FFFFFF"/>
          <w:lang w:val="uk-UA"/>
        </w:rPr>
        <w:t xml:space="preserve"> у місце ураження і як наслідок вивільнення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активного фармацевтичного інгредієнту</w:t>
      </w:r>
      <w:r w:rsidR="00157759" w:rsidRPr="00C01239">
        <w:rPr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="00157759" w:rsidRPr="00C01239">
        <w:rPr>
          <w:sz w:val="28"/>
          <w:szCs w:val="28"/>
          <w:shd w:val="clear" w:color="auto" w:fill="FFFFFF"/>
          <w:lang w:val="uk-UA"/>
        </w:rPr>
        <w:t>ліпосом</w:t>
      </w:r>
      <w:proofErr w:type="spellEnd"/>
      <w:r w:rsidR="00157759" w:rsidRPr="00C01239">
        <w:rPr>
          <w:sz w:val="28"/>
          <w:szCs w:val="28"/>
          <w:shd w:val="clear" w:color="auto" w:fill="FFFFFF"/>
          <w:lang w:val="uk-UA"/>
        </w:rPr>
        <w:t xml:space="preserve"> найкраще підходить консистенція гелю, оскільки дана </w:t>
      </w:r>
      <w:r w:rsidR="00EE4490" w:rsidRPr="00C01239">
        <w:rPr>
          <w:sz w:val="28"/>
          <w:szCs w:val="28"/>
          <w:shd w:val="clear" w:color="auto" w:fill="FFFFFF"/>
          <w:lang w:val="uk-UA"/>
        </w:rPr>
        <w:t>лікарська форма</w:t>
      </w:r>
      <w:r w:rsidR="00157759" w:rsidRPr="00C01239">
        <w:rPr>
          <w:sz w:val="28"/>
          <w:szCs w:val="28"/>
          <w:shd w:val="clear" w:color="auto" w:fill="FFFFFF"/>
          <w:lang w:val="uk-UA"/>
        </w:rPr>
        <w:t xml:space="preserve"> має </w:t>
      </w:r>
      <w:r w:rsidR="00157759" w:rsidRPr="00C01239">
        <w:rPr>
          <w:sz w:val="28"/>
          <w:szCs w:val="28"/>
          <w:lang w:val="uk-UA"/>
        </w:rPr>
        <w:t xml:space="preserve">в'язку консистенцію, легко виготовляється, має </w:t>
      </w:r>
      <w:proofErr w:type="spellStart"/>
      <w:r w:rsidR="00157759" w:rsidRPr="00C01239">
        <w:rPr>
          <w:sz w:val="28"/>
          <w:szCs w:val="28"/>
          <w:lang w:val="uk-UA"/>
        </w:rPr>
        <w:t>рН</w:t>
      </w:r>
      <w:proofErr w:type="spellEnd"/>
      <w:r w:rsidR="00157759" w:rsidRPr="00C01239">
        <w:rPr>
          <w:sz w:val="28"/>
          <w:szCs w:val="28"/>
          <w:lang w:val="uk-UA"/>
        </w:rPr>
        <w:t xml:space="preserve"> близький до шкіри, швидко та рівномірно розподіляється по шкірі</w:t>
      </w:r>
      <w:r w:rsidR="00157759" w:rsidRPr="00C01239">
        <w:rPr>
          <w:sz w:val="28"/>
          <w:szCs w:val="28"/>
          <w:shd w:val="clear" w:color="auto" w:fill="FFFFFF"/>
          <w:lang w:val="uk-UA"/>
        </w:rPr>
        <w:t>.</w:t>
      </w:r>
    </w:p>
    <w:p w:rsidR="00035F64" w:rsidRPr="00C01239" w:rsidRDefault="00035F64" w:rsidP="002B0C77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Основним завданням дослідження в галузі фармакології є розробка безпечних і високоефективних </w:t>
      </w:r>
      <w:proofErr w:type="spellStart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proofErr w:type="spellEnd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. Весь шлях створення нових </w:t>
      </w:r>
      <w:r w:rsidR="00EE4490" w:rsidRPr="00C01239">
        <w:rPr>
          <w:rFonts w:ascii="Times New Roman" w:hAnsi="Times New Roman" w:cs="Times New Roman"/>
          <w:sz w:val="28"/>
          <w:szCs w:val="28"/>
        </w:rPr>
        <w:t>лікарських засобів</w:t>
      </w:r>
      <w:r w:rsidRPr="00C01239">
        <w:rPr>
          <w:rFonts w:ascii="Times New Roman" w:hAnsi="Times New Roman" w:cs="Times New Roman"/>
          <w:sz w:val="28"/>
          <w:szCs w:val="28"/>
        </w:rPr>
        <w:t xml:space="preserve"> або створення нових форм лікарських препаратів можливий тільки при використанні основних досягнень фармакології, біотехнології, біохімії і інформації  інших напрямів науки. </w:t>
      </w:r>
    </w:p>
    <w:p w:rsidR="00035F64" w:rsidRPr="00C01239" w:rsidRDefault="00035F64" w:rsidP="00325C88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Останнім часом доведено, що частина проблем, що накопичилися в медицині і фармакології, пов'язаних із застосуванням </w:t>
      </w:r>
      <w:proofErr w:type="spellStart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proofErr w:type="spellEnd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4490" w:rsidRPr="00C01239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може бути вирішена шляхом використання систем переносників для адресної доставки препаратів у вогнища ураження. Це має особливе значення у разі застосування токсичних речовин, активних при лікуванні важких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>. Адресна доставка призводить до зниження ефективної терапевтичної дози активного ф</w:t>
      </w:r>
      <w:r w:rsidR="00FB4D41" w:rsidRPr="00C01239">
        <w:rPr>
          <w:rFonts w:ascii="Times New Roman" w:hAnsi="Times New Roman" w:cs="Times New Roman"/>
          <w:sz w:val="28"/>
          <w:szCs w:val="28"/>
        </w:rPr>
        <w:t>армацевтичного інгредієнта</w:t>
      </w:r>
      <w:r w:rsidRPr="00C01239">
        <w:rPr>
          <w:rFonts w:ascii="Times New Roman" w:hAnsi="Times New Roman" w:cs="Times New Roman"/>
          <w:sz w:val="28"/>
          <w:szCs w:val="28"/>
        </w:rPr>
        <w:t xml:space="preserve">, наслідком чого є і зниження токсичного впливу </w:t>
      </w:r>
      <w:r w:rsidR="00FB4D41"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 фармацевтичного інгредієнту</w:t>
      </w:r>
      <w:r w:rsidRPr="00C01239">
        <w:rPr>
          <w:rFonts w:ascii="Times New Roman" w:hAnsi="Times New Roman" w:cs="Times New Roman"/>
          <w:sz w:val="28"/>
          <w:szCs w:val="28"/>
        </w:rPr>
        <w:t>, особливо при тривалому лікуванні</w:t>
      </w:r>
    </w:p>
    <w:p w:rsidR="00325C88" w:rsidRPr="00C01239" w:rsidRDefault="00325C88" w:rsidP="00325C88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Протягом останніх декількох десятиліть в усьому світі активно проводяться дослідження щодо створення інноваційних препаратів, які </w:t>
      </w:r>
      <w:r w:rsidRPr="00C01239">
        <w:rPr>
          <w:rFonts w:ascii="Times New Roman" w:hAnsi="Times New Roman" w:cs="Times New Roman"/>
          <w:sz w:val="28"/>
          <w:szCs w:val="28"/>
        </w:rPr>
        <w:lastRenderedPageBreak/>
        <w:t>містять системи спрямованої доставки або системи спрямованого транспорту активних ф</w:t>
      </w:r>
      <w:r w:rsidR="00FB4D41" w:rsidRPr="00C01239">
        <w:rPr>
          <w:rFonts w:ascii="Times New Roman" w:hAnsi="Times New Roman" w:cs="Times New Roman"/>
          <w:sz w:val="28"/>
          <w:szCs w:val="28"/>
        </w:rPr>
        <w:t>армацевтичних інгредієнтів</w:t>
      </w:r>
      <w:r w:rsidRPr="00C01239">
        <w:rPr>
          <w:rFonts w:ascii="Times New Roman" w:hAnsi="Times New Roman" w:cs="Times New Roman"/>
          <w:sz w:val="28"/>
          <w:szCs w:val="28"/>
        </w:rPr>
        <w:t xml:space="preserve">. Такі системи дозволяють контролювати розподіл </w:t>
      </w:r>
      <w:r w:rsidR="00FB4D41"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 фармацевтичного інгредієнту</w:t>
      </w:r>
      <w:r w:rsidRPr="00C01239">
        <w:rPr>
          <w:rFonts w:ascii="Times New Roman" w:hAnsi="Times New Roman" w:cs="Times New Roman"/>
          <w:sz w:val="28"/>
          <w:szCs w:val="28"/>
        </w:rPr>
        <w:t xml:space="preserve"> в тканинах, адсорбцію, метаболізм і виведення </w:t>
      </w:r>
      <w:r w:rsidR="00FB4D41"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 фармацевтичного інгредієнту</w:t>
      </w:r>
      <w:r w:rsidRPr="00C01239">
        <w:rPr>
          <w:rFonts w:ascii="Times New Roman" w:hAnsi="Times New Roman" w:cs="Times New Roman"/>
          <w:sz w:val="28"/>
          <w:szCs w:val="28"/>
        </w:rPr>
        <w:t xml:space="preserve"> з організму пацієнта, а також поліпшувати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біодоступність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біосумісність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лікарських </w:t>
      </w:r>
      <w:r w:rsidR="00D0418A" w:rsidRPr="00C01239">
        <w:rPr>
          <w:rFonts w:ascii="Times New Roman" w:hAnsi="Times New Roman" w:cs="Times New Roman"/>
          <w:sz w:val="28"/>
          <w:szCs w:val="28"/>
        </w:rPr>
        <w:t>засобів</w:t>
      </w:r>
      <w:r w:rsidRPr="00C01239">
        <w:rPr>
          <w:rFonts w:ascii="Times New Roman" w:hAnsi="Times New Roman" w:cs="Times New Roman"/>
          <w:sz w:val="28"/>
          <w:szCs w:val="28"/>
        </w:rPr>
        <w:t>.</w:t>
      </w:r>
      <w:r w:rsidRPr="00C01239">
        <w:rPr>
          <w:rFonts w:ascii="Times New Roman" w:hAnsi="Times New Roman" w:cs="Times New Roman"/>
          <w:sz w:val="24"/>
          <w:szCs w:val="24"/>
        </w:rPr>
        <w:t xml:space="preserve"> </w:t>
      </w:r>
      <w:r w:rsidRPr="00C01239">
        <w:rPr>
          <w:rFonts w:ascii="Times New Roman" w:hAnsi="Times New Roman" w:cs="Times New Roman"/>
          <w:sz w:val="28"/>
          <w:szCs w:val="28"/>
        </w:rPr>
        <w:t xml:space="preserve">Особливий інтерес в області розробки систем спрямованого транспорту </w:t>
      </w:r>
      <w:r w:rsidR="00FB4D41"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активних фармацевтичних інгредієнтів</w:t>
      </w:r>
      <w:r w:rsidRPr="00C01239">
        <w:rPr>
          <w:rFonts w:ascii="Times New Roman" w:hAnsi="Times New Roman" w:cs="Times New Roman"/>
          <w:sz w:val="28"/>
          <w:szCs w:val="28"/>
        </w:rPr>
        <w:t xml:space="preserve"> викликають переносники на основі фосфоліпідів (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ліпосоми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>).</w:t>
      </w:r>
    </w:p>
    <w:p w:rsidR="00325C88" w:rsidRPr="00C01239" w:rsidRDefault="00325C88" w:rsidP="00325C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Метою дослідження </w:t>
      </w:r>
      <w:r w:rsidRPr="00C01239">
        <w:rPr>
          <w:rFonts w:ascii="Times New Roman" w:hAnsi="Times New Roman" w:cs="Times New Roman"/>
          <w:sz w:val="28"/>
          <w:szCs w:val="28"/>
        </w:rPr>
        <w:t xml:space="preserve">є  розробка складу, технології виробництва та методики контролю якості ліпосомального лікарського засобу на основі дегідрокверцетину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ранозагоювальної дії</w:t>
      </w:r>
      <w:r w:rsidRPr="00C01239">
        <w:rPr>
          <w:rFonts w:ascii="Times New Roman" w:hAnsi="Times New Roman" w:cs="Times New Roman"/>
          <w:sz w:val="28"/>
          <w:szCs w:val="28"/>
        </w:rPr>
        <w:t xml:space="preserve"> у формі гелю.</w:t>
      </w:r>
    </w:p>
    <w:p w:rsidR="00325C88" w:rsidRPr="00C01239" w:rsidRDefault="00325C88" w:rsidP="00325C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Завдання дослідження. </w:t>
      </w:r>
      <w:r w:rsidRPr="00C01239">
        <w:rPr>
          <w:rFonts w:ascii="Times New Roman" w:hAnsi="Times New Roman" w:cs="Times New Roman"/>
          <w:sz w:val="28"/>
          <w:szCs w:val="28"/>
        </w:rPr>
        <w:t xml:space="preserve">Згідно з поставленою метою дослідження </w:t>
      </w:r>
    </w:p>
    <w:p w:rsidR="00325C88" w:rsidRPr="00C01239" w:rsidRDefault="00325C88" w:rsidP="00325C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визначено наступні завдання:</w:t>
      </w:r>
    </w:p>
    <w:p w:rsidR="00325C88" w:rsidRPr="00C01239" w:rsidRDefault="00325C88" w:rsidP="00325C88">
      <w:pPr>
        <w:pStyle w:val="a4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Провести дослідження даних наукової та науково-практичної літератури щодо застосування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наноносіїв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як систем доставки активних фармацевтичних інгредієнтів у місце ураження, а також методів одержання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ліпосомальних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частинок, складу та технології виробництва ранозагоювальних лікарських засобів. </w:t>
      </w:r>
    </w:p>
    <w:p w:rsidR="00325C88" w:rsidRPr="00C01239" w:rsidRDefault="00325C88" w:rsidP="00325C88">
      <w:pPr>
        <w:pStyle w:val="a4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Провести маркетингові дослідження ранозагоювальних лікарських засобів на фармацевтичному ринку України.</w:t>
      </w:r>
    </w:p>
    <w:p w:rsidR="00325C88" w:rsidRPr="00C01239" w:rsidRDefault="00325C88" w:rsidP="00325C88">
      <w:pPr>
        <w:pStyle w:val="a4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На основі проведених досліджень обґрунтувати склад, провести вибір допоміжних речовин та розробити технологію виробництва ліпосомального лікарського засобу на основі дегідрокверцетину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ранозагоювальної дії</w:t>
      </w:r>
      <w:r w:rsidRPr="00C0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88" w:rsidRPr="00C01239" w:rsidRDefault="00325C88" w:rsidP="00325C88">
      <w:pPr>
        <w:pStyle w:val="a4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Розробити технологічну схему виробництва, методики контролю якості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валідаційний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майстер-план технологічного процесу виробництва ліпосомального лікарського засобу на основі дегідрокверцетину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ранозагоювальної дії</w:t>
      </w:r>
      <w:r w:rsidRPr="00C01239">
        <w:rPr>
          <w:rFonts w:ascii="Times New Roman" w:hAnsi="Times New Roman" w:cs="Times New Roman"/>
          <w:sz w:val="28"/>
          <w:szCs w:val="28"/>
        </w:rPr>
        <w:t>.</w:t>
      </w:r>
    </w:p>
    <w:p w:rsidR="00325C88" w:rsidRPr="00C01239" w:rsidRDefault="00325C88" w:rsidP="00325C8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C01239">
        <w:rPr>
          <w:b/>
          <w:sz w:val="28"/>
          <w:szCs w:val="28"/>
          <w:lang w:val="uk-UA"/>
        </w:rPr>
        <w:t xml:space="preserve">Об’єктами дослідження </w:t>
      </w:r>
      <w:r w:rsidRPr="00C01239">
        <w:rPr>
          <w:sz w:val="28"/>
          <w:szCs w:val="28"/>
          <w:lang w:val="uk-UA"/>
        </w:rPr>
        <w:t xml:space="preserve">є активні фармацевтичні інгредієнти – </w:t>
      </w:r>
      <w:proofErr w:type="spellStart"/>
      <w:r w:rsidRPr="00C01239">
        <w:rPr>
          <w:sz w:val="28"/>
          <w:szCs w:val="28"/>
          <w:lang w:val="uk-UA"/>
        </w:rPr>
        <w:t>дегідрокверцетин</w:t>
      </w:r>
      <w:proofErr w:type="spellEnd"/>
      <w:r w:rsidRPr="00C01239">
        <w:rPr>
          <w:sz w:val="28"/>
          <w:szCs w:val="28"/>
          <w:lang w:val="uk-UA"/>
        </w:rPr>
        <w:t xml:space="preserve"> та </w:t>
      </w:r>
      <w:proofErr w:type="spellStart"/>
      <w:r w:rsidRPr="00C01239">
        <w:rPr>
          <w:sz w:val="28"/>
          <w:szCs w:val="28"/>
          <w:lang w:val="uk-UA"/>
        </w:rPr>
        <w:t>декспантенол</w:t>
      </w:r>
      <w:proofErr w:type="spellEnd"/>
      <w:r w:rsidRPr="00C01239">
        <w:rPr>
          <w:sz w:val="28"/>
          <w:szCs w:val="28"/>
          <w:lang w:val="uk-UA"/>
        </w:rPr>
        <w:t xml:space="preserve">, система спрямованого транспорту </w:t>
      </w:r>
      <w:r w:rsidRPr="00C01239">
        <w:rPr>
          <w:sz w:val="28"/>
          <w:szCs w:val="28"/>
          <w:lang w:val="uk-UA"/>
        </w:rPr>
        <w:lastRenderedPageBreak/>
        <w:t xml:space="preserve">активного фармацевтичного </w:t>
      </w:r>
      <w:proofErr w:type="spellStart"/>
      <w:r w:rsidRPr="00C01239">
        <w:rPr>
          <w:sz w:val="28"/>
          <w:szCs w:val="28"/>
          <w:lang w:val="uk-UA"/>
        </w:rPr>
        <w:t>інгрідієнту</w:t>
      </w:r>
      <w:proofErr w:type="spellEnd"/>
      <w:r w:rsidRPr="00C01239">
        <w:rPr>
          <w:sz w:val="28"/>
          <w:szCs w:val="28"/>
          <w:lang w:val="uk-UA"/>
        </w:rPr>
        <w:t xml:space="preserve"> на основі фосфоліпідів – </w:t>
      </w:r>
      <w:proofErr w:type="spellStart"/>
      <w:r w:rsidRPr="00C01239">
        <w:rPr>
          <w:sz w:val="28"/>
          <w:szCs w:val="28"/>
          <w:lang w:val="uk-UA"/>
        </w:rPr>
        <w:t>ліпосоми</w:t>
      </w:r>
      <w:proofErr w:type="spellEnd"/>
      <w:r w:rsidRPr="00C01239">
        <w:rPr>
          <w:sz w:val="28"/>
          <w:szCs w:val="28"/>
          <w:lang w:val="uk-UA"/>
        </w:rPr>
        <w:t>, допоміжні речовини, готовий лікарський засіб у формі гелю на основі дегідрокверцетину.</w:t>
      </w:r>
    </w:p>
    <w:p w:rsidR="00325C88" w:rsidRPr="00C01239" w:rsidRDefault="00325C88" w:rsidP="00325C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Предметом дослідження </w:t>
      </w:r>
      <w:r w:rsidRPr="00C01239">
        <w:rPr>
          <w:rFonts w:ascii="Times New Roman" w:hAnsi="Times New Roman" w:cs="Times New Roman"/>
          <w:sz w:val="28"/>
          <w:szCs w:val="28"/>
        </w:rPr>
        <w:t xml:space="preserve">є технологія виробництва ліпосомального лікарського засобу ранозагоювальної дії у формі гелю, активними фармацевтичними інгредієнтами якого є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декспантенол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вибір допоміжних речовин, розробка методик контролю якості готового лікарського засобу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валідаційного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майстер-плану технологічного процесу виробництва розробленого лікарського засобу.</w:t>
      </w:r>
    </w:p>
    <w:p w:rsidR="0046076D" w:rsidRPr="00C01239" w:rsidRDefault="00325C88" w:rsidP="00174C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Методи дослідження. </w:t>
      </w:r>
      <w:r w:rsidRPr="00C01239">
        <w:rPr>
          <w:rFonts w:ascii="Times New Roman" w:hAnsi="Times New Roman" w:cs="Times New Roman"/>
          <w:sz w:val="28"/>
          <w:szCs w:val="28"/>
        </w:rPr>
        <w:t xml:space="preserve">Для вирішення поставлених задач використовували емпіричні,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теоретичні, </w:t>
      </w:r>
      <w:r w:rsidRPr="00C01239">
        <w:rPr>
          <w:rFonts w:ascii="Times New Roman" w:hAnsi="Times New Roman" w:cs="Times New Roman"/>
          <w:sz w:val="28"/>
          <w:szCs w:val="28"/>
        </w:rPr>
        <w:t xml:space="preserve">аналітичні,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бібліометричні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статистичні методи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дослідженя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метод порівняльного аналізу, а також методи оцінки: технологічних і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фармако-технологічних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властивостей розробленого лікарського засобу у відповідності до вимог ДФУ. </w:t>
      </w:r>
    </w:p>
    <w:p w:rsidR="00174C6C" w:rsidRPr="00C01239" w:rsidRDefault="00174C6C" w:rsidP="00C012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Практична цінність. </w:t>
      </w:r>
      <w:r w:rsidRPr="00C01239">
        <w:rPr>
          <w:rFonts w:ascii="Times New Roman" w:hAnsi="Times New Roman" w:cs="Times New Roman"/>
          <w:sz w:val="28"/>
          <w:szCs w:val="28"/>
        </w:rPr>
        <w:t>У роботі</w:t>
      </w:r>
      <w:r w:rsidRPr="00C0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239">
        <w:rPr>
          <w:rFonts w:ascii="Times New Roman" w:hAnsi="Times New Roman" w:cs="Times New Roman"/>
          <w:sz w:val="28"/>
          <w:szCs w:val="28"/>
        </w:rPr>
        <w:t>на підставі проведених маркетингових досліджень</w:t>
      </w:r>
      <w:r w:rsidRPr="00C0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239">
        <w:rPr>
          <w:rFonts w:ascii="Times New Roman" w:hAnsi="Times New Roman" w:cs="Times New Roman"/>
          <w:sz w:val="28"/>
          <w:szCs w:val="28"/>
        </w:rPr>
        <w:t xml:space="preserve">обґрунтовано доцільність розробки лікарського засобу для лікування ран на основі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біофлавноїдів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запропановано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склад гелю, основними активними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інгредієнтми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якого є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ліпосомальній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формі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декспантенол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>, проведено вибір допоміжних речовин, розроблено технологію виробництва, технологічну схему виробництва, методики контролю якості г</w:t>
      </w:r>
      <w:r w:rsidR="00FB4D41" w:rsidRPr="00C01239">
        <w:rPr>
          <w:rFonts w:ascii="Times New Roman" w:hAnsi="Times New Roman" w:cs="Times New Roman"/>
          <w:sz w:val="28"/>
          <w:szCs w:val="28"/>
        </w:rPr>
        <w:t>отового лікарського засобу</w:t>
      </w:r>
      <w:r w:rsidRPr="00C012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валідаційний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майстер-план технологічного процесу виробництва ліпосомального лікарського засобу ранозагоювальної дії. </w:t>
      </w:r>
    </w:p>
    <w:p w:rsidR="00325C88" w:rsidRPr="00C01239" w:rsidRDefault="00174C6C" w:rsidP="00C012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Елементи наукової новизни. </w:t>
      </w:r>
      <w:r w:rsidRPr="00C01239">
        <w:rPr>
          <w:rFonts w:ascii="Times New Roman" w:hAnsi="Times New Roman" w:cs="Times New Roman"/>
          <w:sz w:val="28"/>
          <w:szCs w:val="28"/>
        </w:rPr>
        <w:t>На основі проведених досліджень</w:t>
      </w:r>
      <w:r w:rsidRPr="00C0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вперше запропоновано склад </w:t>
      </w:r>
      <w:r w:rsidRPr="00C01239">
        <w:rPr>
          <w:rFonts w:ascii="Times New Roman" w:hAnsi="Times New Roman" w:cs="Times New Roman"/>
          <w:sz w:val="28"/>
          <w:szCs w:val="28"/>
        </w:rPr>
        <w:t xml:space="preserve">ліпосомального лікарського засобу </w:t>
      </w:r>
      <w:r w:rsidRPr="00C01239">
        <w:rPr>
          <w:rFonts w:ascii="Times New Roman" w:hAnsi="Times New Roman" w:cs="Times New Roman"/>
          <w:sz w:val="28"/>
          <w:szCs w:val="28"/>
          <w:shd w:val="clear" w:color="auto" w:fill="FFFFFF"/>
        </w:rPr>
        <w:t>ранозагоювальної дії</w:t>
      </w:r>
      <w:r w:rsidRPr="00C01239">
        <w:rPr>
          <w:rFonts w:ascii="Times New Roman" w:hAnsi="Times New Roman" w:cs="Times New Roman"/>
          <w:sz w:val="28"/>
          <w:szCs w:val="28"/>
        </w:rPr>
        <w:t xml:space="preserve"> на основі дегідрокверцетину у формі гелю, що дає змогу підвищити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біодоступність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дегідрокверцитину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шляхом включення його до переносників на основі фосфоліпідів –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ліпосом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. Розроблено раціональну </w:t>
      </w:r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технологію виробництва гелю з </w:t>
      </w:r>
      <w:proofErr w:type="spellStart"/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ранозагоювальними</w:t>
      </w:r>
      <w:proofErr w:type="spellEnd"/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властивостями; проведено вибір допоміжних речовин для створення оптимальної </w:t>
      </w:r>
      <w:proofErr w:type="spellStart"/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гелевої</w:t>
      </w:r>
      <w:proofErr w:type="spellEnd"/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основи.</w:t>
      </w:r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r w:rsidRPr="00C0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Вперше розроблено </w:t>
      </w:r>
      <w:r w:rsidRPr="00C01239">
        <w:rPr>
          <w:rFonts w:ascii="Times New Roman" w:hAnsi="Times New Roman" w:cs="Times New Roman"/>
          <w:sz w:val="28"/>
          <w:szCs w:val="28"/>
        </w:rPr>
        <w:t xml:space="preserve">технологічну схему виробництва, методики контролю якості та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валідаційний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майстер-план технологічного процесу виробництва ліпосомального лікарського засобу на основі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дегідрокверцетину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24A40">
        <w:rPr>
          <w:rFonts w:ascii="Times New Roman" w:hAnsi="Times New Roman" w:cs="Times New Roman"/>
          <w:sz w:val="28"/>
          <w:szCs w:val="28"/>
        </w:rPr>
        <w:t>декс</w:t>
      </w:r>
      <w:r w:rsidRPr="00C01239">
        <w:rPr>
          <w:rFonts w:ascii="Times New Roman" w:hAnsi="Times New Roman" w:cs="Times New Roman"/>
          <w:sz w:val="28"/>
          <w:szCs w:val="28"/>
        </w:rPr>
        <w:t>пантенолу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для лікування ран.</w:t>
      </w:r>
    </w:p>
    <w:p w:rsidR="00352EE7" w:rsidRPr="00C01239" w:rsidRDefault="00352EE7" w:rsidP="006B1A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 xml:space="preserve">Практична значущість роботи: </w:t>
      </w:r>
      <w:r w:rsidRPr="00C01239">
        <w:rPr>
          <w:rFonts w:ascii="Times New Roman" w:hAnsi="Times New Roman" w:cs="Times New Roman"/>
          <w:sz w:val="28"/>
          <w:szCs w:val="28"/>
        </w:rPr>
        <w:t xml:space="preserve">результати, отримані у ході досліджень щодо підвищення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біодоступності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дегідрокверцетину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представляють практичний інтерес і можуть стати основою розробки нових лікарських засобів з </w:t>
      </w:r>
      <w:proofErr w:type="spellStart"/>
      <w:r w:rsidR="006B1A0B" w:rsidRPr="00C01239">
        <w:rPr>
          <w:rFonts w:ascii="Times New Roman" w:hAnsi="Times New Roman" w:cs="Times New Roman"/>
          <w:sz w:val="28"/>
          <w:szCs w:val="28"/>
        </w:rPr>
        <w:t>ліпосомальною</w:t>
      </w:r>
      <w:proofErr w:type="spellEnd"/>
      <w:r w:rsidR="006B1A0B" w:rsidRPr="00C01239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="006B1A0B" w:rsidRPr="00C01239">
        <w:rPr>
          <w:rFonts w:ascii="Times New Roman" w:hAnsi="Times New Roman" w:cs="Times New Roman"/>
          <w:sz w:val="28"/>
          <w:szCs w:val="28"/>
        </w:rPr>
        <w:t>дегідрокверцетину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в якості активного фармацевтичного </w:t>
      </w:r>
      <w:r w:rsidR="00D0418A" w:rsidRPr="00C01239">
        <w:rPr>
          <w:rFonts w:ascii="Times New Roman" w:hAnsi="Times New Roman" w:cs="Times New Roman"/>
          <w:sz w:val="28"/>
          <w:szCs w:val="28"/>
        </w:rPr>
        <w:t>інгредієнта</w:t>
      </w:r>
      <w:r w:rsidRPr="00C01239">
        <w:rPr>
          <w:rFonts w:ascii="Times New Roman" w:hAnsi="Times New Roman" w:cs="Times New Roman"/>
          <w:sz w:val="28"/>
          <w:szCs w:val="28"/>
        </w:rPr>
        <w:t>.</w:t>
      </w:r>
    </w:p>
    <w:p w:rsidR="0001190A" w:rsidRPr="00C01239" w:rsidRDefault="0001190A" w:rsidP="0001190A">
      <w:pPr>
        <w:pStyle w:val="a3"/>
        <w:spacing w:before="0" w:beforeAutospacing="0" w:after="0" w:afterAutospacing="0" w:line="360" w:lineRule="auto"/>
        <w:ind w:firstLine="709"/>
        <w:outlineLvl w:val="0"/>
        <w:rPr>
          <w:b/>
          <w:sz w:val="28"/>
          <w:szCs w:val="28"/>
          <w:lang w:val="uk-UA"/>
        </w:rPr>
      </w:pPr>
      <w:bookmarkStart w:id="0" w:name="_Toc57936732"/>
      <w:bookmarkStart w:id="1" w:name="_Toc57936841"/>
      <w:bookmarkStart w:id="2" w:name="_Toc57937219"/>
      <w:r w:rsidRPr="00C01239">
        <w:rPr>
          <w:b/>
          <w:sz w:val="28"/>
          <w:szCs w:val="28"/>
        </w:rPr>
        <w:t>Висновки</w:t>
      </w:r>
      <w:bookmarkEnd w:id="0"/>
      <w:bookmarkEnd w:id="1"/>
      <w:bookmarkEnd w:id="2"/>
      <w:r w:rsidRPr="00C01239">
        <w:rPr>
          <w:b/>
          <w:sz w:val="28"/>
          <w:szCs w:val="28"/>
          <w:lang w:val="uk-UA"/>
        </w:rPr>
        <w:t xml:space="preserve">. </w:t>
      </w:r>
      <w:r w:rsidRPr="00C01239">
        <w:rPr>
          <w:sz w:val="28"/>
          <w:szCs w:val="28"/>
        </w:rPr>
        <w:t>У роботі</w:t>
      </w:r>
      <w:r w:rsidRPr="00C01239">
        <w:rPr>
          <w:b/>
          <w:sz w:val="28"/>
          <w:szCs w:val="28"/>
        </w:rPr>
        <w:t xml:space="preserve"> </w:t>
      </w:r>
      <w:r w:rsidRPr="00C01239">
        <w:rPr>
          <w:sz w:val="28"/>
          <w:szCs w:val="28"/>
        </w:rPr>
        <w:t xml:space="preserve">на </w:t>
      </w:r>
      <w:proofErr w:type="gramStart"/>
      <w:r w:rsidRPr="00C01239">
        <w:rPr>
          <w:sz w:val="28"/>
          <w:szCs w:val="28"/>
        </w:rPr>
        <w:t>п</w:t>
      </w:r>
      <w:proofErr w:type="gramEnd"/>
      <w:r w:rsidRPr="00C01239">
        <w:rPr>
          <w:sz w:val="28"/>
          <w:szCs w:val="28"/>
        </w:rPr>
        <w:t>ідставі проведених досліджень</w:t>
      </w:r>
      <w:r w:rsidRPr="00C01239">
        <w:rPr>
          <w:sz w:val="28"/>
          <w:szCs w:val="28"/>
          <w:lang w:val="uk-UA"/>
        </w:rPr>
        <w:t>:</w:t>
      </w:r>
    </w:p>
    <w:p w:rsidR="002F49D8" w:rsidRPr="00C01239" w:rsidRDefault="0001190A" w:rsidP="004E6CB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>В</w:t>
      </w:r>
      <w:proofErr w:type="spellStart"/>
      <w:r w:rsidRPr="00C01239">
        <w:rPr>
          <w:sz w:val="28"/>
          <w:szCs w:val="28"/>
        </w:rPr>
        <w:t>становлено</w:t>
      </w:r>
      <w:proofErr w:type="spellEnd"/>
      <w:r w:rsidRPr="00C01239">
        <w:rPr>
          <w:sz w:val="28"/>
          <w:szCs w:val="28"/>
          <w:lang w:val="uk-UA"/>
        </w:rPr>
        <w:t xml:space="preserve">, що проблема лікування ранового процесу залишається актуальною проблемою сьогодення, тому розробка </w:t>
      </w:r>
      <w:proofErr w:type="spellStart"/>
      <w:r w:rsidR="00C01239">
        <w:rPr>
          <w:sz w:val="28"/>
          <w:szCs w:val="28"/>
        </w:rPr>
        <w:t>лікарськ</w:t>
      </w:r>
      <w:r w:rsidR="00C01239">
        <w:rPr>
          <w:sz w:val="28"/>
          <w:szCs w:val="28"/>
          <w:lang w:val="uk-UA"/>
        </w:rPr>
        <w:t>ого</w:t>
      </w:r>
      <w:proofErr w:type="spellEnd"/>
      <w:r w:rsidR="00C01239">
        <w:rPr>
          <w:sz w:val="28"/>
          <w:szCs w:val="28"/>
        </w:rPr>
        <w:t xml:space="preserve"> </w:t>
      </w:r>
      <w:proofErr w:type="spellStart"/>
      <w:r w:rsidR="00C01239">
        <w:rPr>
          <w:sz w:val="28"/>
          <w:szCs w:val="28"/>
        </w:rPr>
        <w:t>засоб</w:t>
      </w:r>
      <w:proofErr w:type="spellEnd"/>
      <w:r w:rsidR="00C01239">
        <w:rPr>
          <w:sz w:val="28"/>
          <w:szCs w:val="28"/>
          <w:lang w:val="uk-UA"/>
        </w:rPr>
        <w:t>у</w:t>
      </w:r>
      <w:r w:rsidRPr="00C01239">
        <w:rPr>
          <w:sz w:val="28"/>
          <w:szCs w:val="28"/>
          <w:lang w:val="uk-UA"/>
        </w:rPr>
        <w:t xml:space="preserve"> </w:t>
      </w:r>
      <w:proofErr w:type="spellStart"/>
      <w:r w:rsidRPr="00C01239">
        <w:rPr>
          <w:sz w:val="28"/>
          <w:szCs w:val="28"/>
          <w:lang w:val="uk-UA"/>
        </w:rPr>
        <w:t>ранозагоювальної</w:t>
      </w:r>
      <w:proofErr w:type="spellEnd"/>
      <w:r w:rsidRPr="00C01239">
        <w:rPr>
          <w:sz w:val="28"/>
          <w:szCs w:val="28"/>
          <w:lang w:val="uk-UA"/>
        </w:rPr>
        <w:t xml:space="preserve"> дії у формі гелю є важливою та актуальною.</w:t>
      </w:r>
      <w:r w:rsidR="002F49D8" w:rsidRPr="00C01239">
        <w:rPr>
          <w:sz w:val="28"/>
          <w:szCs w:val="28"/>
          <w:lang w:val="uk-UA"/>
        </w:rPr>
        <w:t xml:space="preserve">  </w:t>
      </w:r>
    </w:p>
    <w:p w:rsidR="002F49D8" w:rsidRPr="00C01239" w:rsidRDefault="002F49D8" w:rsidP="004E6CB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 xml:space="preserve">Визначено, що на </w:t>
      </w:r>
      <w:r w:rsidR="00D0418A" w:rsidRPr="00C01239">
        <w:rPr>
          <w:sz w:val="28"/>
          <w:szCs w:val="28"/>
          <w:lang w:val="uk-UA"/>
        </w:rPr>
        <w:t>даний</w:t>
      </w:r>
      <w:r w:rsidRPr="00C01239">
        <w:rPr>
          <w:sz w:val="28"/>
          <w:szCs w:val="28"/>
          <w:lang w:val="uk-UA"/>
        </w:rPr>
        <w:t xml:space="preserve"> час в усьому світі активно проводяться дослідження стосовно створення </w:t>
      </w:r>
      <w:r w:rsidR="00D0418A" w:rsidRPr="00C01239">
        <w:rPr>
          <w:sz w:val="28"/>
          <w:szCs w:val="28"/>
          <w:lang w:val="uk-UA"/>
        </w:rPr>
        <w:t>інноваційних</w:t>
      </w:r>
      <w:r w:rsidRPr="00C01239">
        <w:rPr>
          <w:sz w:val="28"/>
          <w:szCs w:val="28"/>
          <w:lang w:val="uk-UA"/>
        </w:rPr>
        <w:t xml:space="preserve"> препаратів, які містять системи спрямованої доставки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активних фармацевтичних інгредієнтів</w:t>
      </w:r>
      <w:r w:rsidRPr="00C01239">
        <w:rPr>
          <w:sz w:val="28"/>
          <w:szCs w:val="28"/>
          <w:lang w:val="uk-UA"/>
        </w:rPr>
        <w:t xml:space="preserve">. Перспективним являється </w:t>
      </w:r>
      <w:proofErr w:type="spellStart"/>
      <w:r w:rsidRPr="00C01239">
        <w:rPr>
          <w:sz w:val="28"/>
          <w:szCs w:val="28"/>
          <w:lang w:val="uk-UA"/>
        </w:rPr>
        <w:t>інкапсулювання</w:t>
      </w:r>
      <w:proofErr w:type="spellEnd"/>
      <w:r w:rsidRPr="00C01239">
        <w:rPr>
          <w:sz w:val="28"/>
          <w:szCs w:val="28"/>
          <w:lang w:val="uk-UA"/>
        </w:rPr>
        <w:t xml:space="preserve">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активних фармацевтичних інгредієнтів</w:t>
      </w:r>
      <w:r w:rsidRPr="00C01239">
        <w:rPr>
          <w:sz w:val="28"/>
          <w:szCs w:val="28"/>
          <w:lang w:val="uk-UA"/>
        </w:rPr>
        <w:t xml:space="preserve"> у </w:t>
      </w:r>
      <w:proofErr w:type="spellStart"/>
      <w:r w:rsidRPr="00C01239">
        <w:rPr>
          <w:sz w:val="28"/>
          <w:szCs w:val="28"/>
          <w:lang w:val="uk-UA"/>
        </w:rPr>
        <w:t>ліпосоми</w:t>
      </w:r>
      <w:proofErr w:type="spellEnd"/>
      <w:r w:rsidRPr="00C01239">
        <w:rPr>
          <w:sz w:val="28"/>
          <w:szCs w:val="28"/>
          <w:lang w:val="uk-UA"/>
        </w:rPr>
        <w:t xml:space="preserve">, з </w:t>
      </w:r>
      <w:r w:rsidR="00D0418A" w:rsidRPr="00C01239">
        <w:rPr>
          <w:sz w:val="28"/>
          <w:szCs w:val="28"/>
          <w:lang w:val="uk-UA"/>
        </w:rPr>
        <w:t>одного</w:t>
      </w:r>
      <w:r w:rsidRPr="00C01239">
        <w:rPr>
          <w:sz w:val="28"/>
          <w:szCs w:val="28"/>
          <w:lang w:val="uk-UA"/>
        </w:rPr>
        <w:t xml:space="preserve"> боку з метою захисту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активних фармацевтичних інгредієнтів</w:t>
      </w:r>
      <w:r w:rsidRPr="00C01239">
        <w:rPr>
          <w:sz w:val="28"/>
          <w:szCs w:val="28"/>
          <w:lang w:val="uk-UA"/>
        </w:rPr>
        <w:t xml:space="preserve"> від руйнівної дії середовища, а з іншого боку - захисту організму людини від токсичної дії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активних фармацевтичних інгредієнтів</w:t>
      </w:r>
      <w:r w:rsidRPr="00C01239">
        <w:rPr>
          <w:sz w:val="28"/>
          <w:szCs w:val="28"/>
          <w:lang w:val="uk-UA"/>
        </w:rPr>
        <w:t xml:space="preserve">. Встановлено, що ліпідні везикули, отримані з природних і напівсинтетичних фосфоліпідів, повністю </w:t>
      </w:r>
      <w:proofErr w:type="spellStart"/>
      <w:r w:rsidRPr="00C01239">
        <w:rPr>
          <w:sz w:val="28"/>
          <w:szCs w:val="28"/>
          <w:lang w:val="uk-UA"/>
        </w:rPr>
        <w:t>біодеградуємі</w:t>
      </w:r>
      <w:proofErr w:type="spellEnd"/>
      <w:r w:rsidRPr="00C01239">
        <w:rPr>
          <w:sz w:val="28"/>
          <w:szCs w:val="28"/>
          <w:lang w:val="uk-UA"/>
        </w:rPr>
        <w:t xml:space="preserve"> і </w:t>
      </w:r>
      <w:proofErr w:type="spellStart"/>
      <w:r w:rsidRPr="00C01239">
        <w:rPr>
          <w:sz w:val="28"/>
          <w:szCs w:val="28"/>
          <w:lang w:val="uk-UA"/>
        </w:rPr>
        <w:t>біосумісні</w:t>
      </w:r>
      <w:proofErr w:type="spellEnd"/>
      <w:r w:rsidRPr="00C01239">
        <w:rPr>
          <w:sz w:val="28"/>
          <w:szCs w:val="28"/>
          <w:lang w:val="uk-UA"/>
        </w:rPr>
        <w:t xml:space="preserve"> з організмом.</w:t>
      </w:r>
    </w:p>
    <w:p w:rsidR="0033793D" w:rsidRPr="00C01239" w:rsidRDefault="0033793D" w:rsidP="004E6CBA">
      <w:pPr>
        <w:pStyle w:val="a3"/>
        <w:numPr>
          <w:ilvl w:val="0"/>
          <w:numId w:val="2"/>
        </w:numPr>
        <w:spacing w:before="0" w:beforeAutospacing="0" w:after="0" w:afterAutospacing="0" w:line="348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 xml:space="preserve">Визначено, що </w:t>
      </w:r>
      <w:proofErr w:type="spellStart"/>
      <w:r w:rsidRPr="00C01239">
        <w:rPr>
          <w:sz w:val="28"/>
          <w:szCs w:val="28"/>
          <w:lang w:val="uk-UA"/>
        </w:rPr>
        <w:t>біофлаваноїди</w:t>
      </w:r>
      <w:proofErr w:type="spellEnd"/>
      <w:r w:rsidRPr="00C01239">
        <w:rPr>
          <w:sz w:val="28"/>
          <w:szCs w:val="28"/>
          <w:lang w:val="uk-UA"/>
        </w:rPr>
        <w:t xml:space="preserve"> завдяки своїй антиоксидантній властивості являються перспективними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активними фармацевтичними інгредієнтами</w:t>
      </w:r>
      <w:r w:rsidRPr="00C01239">
        <w:rPr>
          <w:sz w:val="28"/>
          <w:szCs w:val="28"/>
          <w:lang w:val="uk-UA"/>
        </w:rPr>
        <w:t xml:space="preserve"> для створення нових </w:t>
      </w:r>
      <w:r w:rsidR="00FB4D41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 </w:t>
      </w:r>
      <w:r w:rsidRPr="00C01239">
        <w:rPr>
          <w:sz w:val="28"/>
          <w:szCs w:val="28"/>
          <w:shd w:val="clear" w:color="auto" w:fill="FFFFFF"/>
        </w:rPr>
        <w:t>ранозагоювальної дії</w:t>
      </w:r>
      <w:r w:rsidRPr="00C01239">
        <w:rPr>
          <w:sz w:val="28"/>
          <w:szCs w:val="28"/>
          <w:lang w:val="uk-UA"/>
        </w:rPr>
        <w:t xml:space="preserve">. Перелік сучасних препаратів, що містять у своєму складі </w:t>
      </w:r>
      <w:proofErr w:type="spellStart"/>
      <w:r w:rsidRPr="00C01239">
        <w:rPr>
          <w:sz w:val="28"/>
          <w:szCs w:val="28"/>
          <w:lang w:val="uk-UA"/>
        </w:rPr>
        <w:t>біофлаваноїди</w:t>
      </w:r>
      <w:proofErr w:type="spellEnd"/>
      <w:r w:rsidRPr="00C01239">
        <w:rPr>
          <w:sz w:val="28"/>
          <w:szCs w:val="28"/>
          <w:lang w:val="uk-UA"/>
        </w:rPr>
        <w:t xml:space="preserve">, і  зареєстровані в Україні, відносно великий. Найвідомішими </w:t>
      </w:r>
      <w:proofErr w:type="spellStart"/>
      <w:r w:rsidRPr="00C01239">
        <w:rPr>
          <w:sz w:val="28"/>
          <w:szCs w:val="28"/>
          <w:lang w:val="uk-UA"/>
        </w:rPr>
        <w:t>біофлавоноїдами</w:t>
      </w:r>
      <w:proofErr w:type="spellEnd"/>
      <w:r w:rsidRPr="00C01239">
        <w:rPr>
          <w:sz w:val="28"/>
          <w:szCs w:val="28"/>
          <w:lang w:val="uk-UA"/>
        </w:rPr>
        <w:t xml:space="preserve">, які входять до складу </w:t>
      </w:r>
      <w:r w:rsidR="00FB4D41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 є рутин, </w:t>
      </w:r>
      <w:proofErr w:type="spellStart"/>
      <w:r w:rsidRPr="00C01239">
        <w:rPr>
          <w:sz w:val="28"/>
          <w:szCs w:val="28"/>
          <w:lang w:val="uk-UA"/>
        </w:rPr>
        <w:t>кверцетин</w:t>
      </w:r>
      <w:proofErr w:type="spellEnd"/>
      <w:r w:rsidRPr="00C01239">
        <w:rPr>
          <w:sz w:val="28"/>
          <w:szCs w:val="28"/>
          <w:lang w:val="uk-UA"/>
        </w:rPr>
        <w:t xml:space="preserve">, </w:t>
      </w:r>
      <w:proofErr w:type="spellStart"/>
      <w:r w:rsidRPr="00C01239">
        <w:rPr>
          <w:sz w:val="28"/>
          <w:szCs w:val="28"/>
          <w:lang w:val="uk-UA"/>
        </w:rPr>
        <w:t>рутозид</w:t>
      </w:r>
      <w:proofErr w:type="spellEnd"/>
      <w:r w:rsidRPr="00C01239">
        <w:rPr>
          <w:sz w:val="28"/>
          <w:szCs w:val="28"/>
          <w:lang w:val="uk-UA"/>
        </w:rPr>
        <w:t xml:space="preserve">, </w:t>
      </w:r>
      <w:proofErr w:type="spellStart"/>
      <w:r w:rsidRPr="00C01239">
        <w:rPr>
          <w:sz w:val="28"/>
          <w:szCs w:val="28"/>
          <w:lang w:val="uk-UA"/>
        </w:rPr>
        <w:t>діосмін</w:t>
      </w:r>
      <w:proofErr w:type="spellEnd"/>
      <w:r w:rsidRPr="00C01239">
        <w:rPr>
          <w:sz w:val="28"/>
          <w:szCs w:val="28"/>
          <w:lang w:val="uk-UA"/>
        </w:rPr>
        <w:t xml:space="preserve"> і </w:t>
      </w:r>
      <w:proofErr w:type="spellStart"/>
      <w:r w:rsidRPr="00C01239">
        <w:rPr>
          <w:sz w:val="28"/>
          <w:szCs w:val="28"/>
          <w:lang w:val="uk-UA"/>
        </w:rPr>
        <w:t>гідросмін</w:t>
      </w:r>
      <w:proofErr w:type="spellEnd"/>
      <w:r w:rsidRPr="00C01239">
        <w:rPr>
          <w:sz w:val="28"/>
          <w:szCs w:val="28"/>
          <w:lang w:val="uk-UA"/>
        </w:rPr>
        <w:t xml:space="preserve">. </w:t>
      </w:r>
    </w:p>
    <w:p w:rsidR="0033793D" w:rsidRPr="00C01239" w:rsidRDefault="0033793D" w:rsidP="004E6CBA">
      <w:pPr>
        <w:pStyle w:val="a3"/>
        <w:numPr>
          <w:ilvl w:val="0"/>
          <w:numId w:val="2"/>
        </w:numPr>
        <w:spacing w:before="0" w:beforeAutospacing="0" w:after="0" w:afterAutospacing="0" w:line="348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lastRenderedPageBreak/>
        <w:t xml:space="preserve">На основі проведеного аналізу асортименту зареєстрованих </w:t>
      </w:r>
      <w:r w:rsidR="00FB4D41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 підгрупи D03A Препарати, що сприяють загоєнню (рубцюванню) ран, встановлено, що до препаратів цієї групи відноситься 56 торгових назв, спостерігається домінування </w:t>
      </w:r>
      <w:r w:rsidR="00C01239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 вітчизняного виробництва з АФІ синтетичного походження. Переважна кількість лікарських форм </w:t>
      </w:r>
      <w:proofErr w:type="spellStart"/>
      <w:r w:rsidRPr="00C01239">
        <w:rPr>
          <w:sz w:val="28"/>
          <w:szCs w:val="28"/>
          <w:lang w:val="uk-UA"/>
        </w:rPr>
        <w:t>ранозагоювальних</w:t>
      </w:r>
      <w:proofErr w:type="spellEnd"/>
      <w:r w:rsidRPr="00C01239">
        <w:rPr>
          <w:sz w:val="28"/>
          <w:szCs w:val="28"/>
          <w:lang w:val="uk-UA"/>
        </w:rPr>
        <w:t xml:space="preserve"> </w:t>
      </w:r>
      <w:proofErr w:type="spellStart"/>
      <w:r w:rsidR="00C01239">
        <w:rPr>
          <w:sz w:val="28"/>
          <w:szCs w:val="28"/>
        </w:rPr>
        <w:t>лікарських</w:t>
      </w:r>
      <w:proofErr w:type="spellEnd"/>
      <w:r w:rsidR="00C01239">
        <w:rPr>
          <w:sz w:val="28"/>
          <w:szCs w:val="28"/>
        </w:rPr>
        <w:t xml:space="preserve"> </w:t>
      </w:r>
      <w:proofErr w:type="spellStart"/>
      <w:r w:rsidR="00C01239">
        <w:rPr>
          <w:sz w:val="28"/>
          <w:szCs w:val="28"/>
        </w:rPr>
        <w:t>засобів</w:t>
      </w:r>
      <w:proofErr w:type="spellEnd"/>
      <w:r w:rsidRPr="00C01239">
        <w:rPr>
          <w:sz w:val="28"/>
          <w:szCs w:val="28"/>
          <w:lang w:val="uk-UA"/>
        </w:rPr>
        <w:t xml:space="preserve"> представлені у формі мазей і спиртових настойок. </w:t>
      </w:r>
    </w:p>
    <w:p w:rsidR="0001190A" w:rsidRPr="00C01239" w:rsidRDefault="0001190A" w:rsidP="004E6CB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 xml:space="preserve">На основі проведеного аналізу асортименту зареєстрованих </w:t>
      </w:r>
      <w:r w:rsidR="00C01239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 підгрупи D03A, а також </w:t>
      </w:r>
      <w:r w:rsidR="00C01239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, що містять у своєму складі </w:t>
      </w:r>
      <w:proofErr w:type="spellStart"/>
      <w:r w:rsidRPr="00C01239">
        <w:rPr>
          <w:sz w:val="28"/>
          <w:szCs w:val="28"/>
          <w:lang w:val="uk-UA"/>
        </w:rPr>
        <w:t>біофлаваноїди</w:t>
      </w:r>
      <w:proofErr w:type="spellEnd"/>
      <w:r w:rsidRPr="00C01239">
        <w:rPr>
          <w:sz w:val="28"/>
          <w:szCs w:val="28"/>
          <w:lang w:val="uk-UA"/>
        </w:rPr>
        <w:t xml:space="preserve"> встановлено, що серед зареєстрованих </w:t>
      </w:r>
      <w:r w:rsidR="00C01239" w:rsidRPr="00C01239">
        <w:rPr>
          <w:sz w:val="28"/>
          <w:szCs w:val="28"/>
          <w:lang w:val="uk-UA"/>
        </w:rPr>
        <w:t>лікарських засобів</w:t>
      </w:r>
      <w:r w:rsidRPr="00C01239">
        <w:rPr>
          <w:sz w:val="28"/>
          <w:szCs w:val="28"/>
          <w:lang w:val="uk-UA"/>
        </w:rPr>
        <w:t xml:space="preserve"> у </w:t>
      </w:r>
      <w:r w:rsidRPr="00C01239">
        <w:rPr>
          <w:spacing w:val="-2"/>
          <w:sz w:val="28"/>
          <w:szCs w:val="28"/>
          <w:lang w:val="uk-UA"/>
        </w:rPr>
        <w:t>Державному реєстрі лікарських засобів України</w:t>
      </w:r>
      <w:r w:rsidRPr="00C01239">
        <w:rPr>
          <w:sz w:val="28"/>
          <w:szCs w:val="28"/>
          <w:lang w:val="uk-UA"/>
        </w:rPr>
        <w:t xml:space="preserve"> немає жодного </w:t>
      </w:r>
      <w:proofErr w:type="spellStart"/>
      <w:r w:rsidRPr="00C01239">
        <w:rPr>
          <w:sz w:val="28"/>
          <w:szCs w:val="28"/>
          <w:lang w:val="uk-UA"/>
        </w:rPr>
        <w:t>ліпосомального</w:t>
      </w:r>
      <w:proofErr w:type="spellEnd"/>
      <w:r w:rsidRPr="00C01239">
        <w:rPr>
          <w:sz w:val="28"/>
          <w:szCs w:val="28"/>
          <w:lang w:val="uk-UA"/>
        </w:rPr>
        <w:t xml:space="preserve"> </w:t>
      </w:r>
      <w:r w:rsidR="00C01239" w:rsidRPr="00C01239">
        <w:rPr>
          <w:sz w:val="28"/>
          <w:szCs w:val="28"/>
          <w:lang w:val="uk-UA"/>
        </w:rPr>
        <w:t>лікарськ</w:t>
      </w:r>
      <w:r w:rsidR="00C01239">
        <w:rPr>
          <w:sz w:val="28"/>
          <w:szCs w:val="28"/>
          <w:lang w:val="uk-UA"/>
        </w:rPr>
        <w:t>ого засобу</w:t>
      </w:r>
      <w:r w:rsidRPr="00C01239">
        <w:rPr>
          <w:sz w:val="28"/>
          <w:szCs w:val="28"/>
          <w:lang w:val="uk-UA"/>
        </w:rPr>
        <w:t xml:space="preserve"> </w:t>
      </w:r>
      <w:proofErr w:type="spellStart"/>
      <w:r w:rsidRPr="00C01239">
        <w:rPr>
          <w:sz w:val="28"/>
          <w:szCs w:val="28"/>
          <w:shd w:val="clear" w:color="auto" w:fill="FFFFFF"/>
          <w:lang w:val="uk-UA"/>
        </w:rPr>
        <w:t>ранозагоювальної</w:t>
      </w:r>
      <w:proofErr w:type="spellEnd"/>
      <w:r w:rsidRPr="00C01239">
        <w:rPr>
          <w:sz w:val="28"/>
          <w:szCs w:val="28"/>
          <w:shd w:val="clear" w:color="auto" w:fill="FFFFFF"/>
          <w:lang w:val="uk-UA"/>
        </w:rPr>
        <w:t xml:space="preserve"> дії</w:t>
      </w:r>
      <w:r w:rsidRPr="00C01239">
        <w:rPr>
          <w:sz w:val="28"/>
          <w:szCs w:val="28"/>
          <w:lang w:val="uk-UA"/>
        </w:rPr>
        <w:t xml:space="preserve"> на основі </w:t>
      </w:r>
      <w:proofErr w:type="spellStart"/>
      <w:r w:rsidRPr="00C01239">
        <w:rPr>
          <w:sz w:val="28"/>
          <w:szCs w:val="28"/>
          <w:lang w:val="uk-UA"/>
        </w:rPr>
        <w:t>біофлаваноїдів</w:t>
      </w:r>
      <w:proofErr w:type="spellEnd"/>
      <w:r w:rsidRPr="00C01239">
        <w:rPr>
          <w:sz w:val="28"/>
          <w:szCs w:val="28"/>
          <w:lang w:val="uk-UA"/>
        </w:rPr>
        <w:t xml:space="preserve">, тому розробка </w:t>
      </w:r>
      <w:r w:rsidR="00C01239" w:rsidRPr="00C01239">
        <w:rPr>
          <w:sz w:val="28"/>
          <w:szCs w:val="28"/>
          <w:lang w:val="uk-UA"/>
        </w:rPr>
        <w:t>лікарськ</w:t>
      </w:r>
      <w:r w:rsidR="00C01239">
        <w:rPr>
          <w:sz w:val="28"/>
          <w:szCs w:val="28"/>
          <w:lang w:val="uk-UA"/>
        </w:rPr>
        <w:t>ого засобу</w:t>
      </w:r>
      <w:r w:rsidRPr="00C01239">
        <w:rPr>
          <w:sz w:val="28"/>
          <w:szCs w:val="28"/>
          <w:lang w:val="uk-UA"/>
        </w:rPr>
        <w:t xml:space="preserve"> </w:t>
      </w:r>
      <w:proofErr w:type="spellStart"/>
      <w:r w:rsidRPr="00C01239">
        <w:rPr>
          <w:sz w:val="28"/>
          <w:szCs w:val="28"/>
          <w:lang w:val="uk-UA"/>
        </w:rPr>
        <w:t>ранозагоювальної</w:t>
      </w:r>
      <w:proofErr w:type="spellEnd"/>
      <w:r w:rsidRPr="00C01239">
        <w:rPr>
          <w:sz w:val="28"/>
          <w:szCs w:val="28"/>
          <w:lang w:val="uk-UA"/>
        </w:rPr>
        <w:t xml:space="preserve"> дії у формі </w:t>
      </w:r>
      <w:proofErr w:type="spellStart"/>
      <w:r w:rsidRPr="00C01239">
        <w:rPr>
          <w:sz w:val="28"/>
          <w:szCs w:val="28"/>
          <w:lang w:val="uk-UA"/>
        </w:rPr>
        <w:t>ліпосомального</w:t>
      </w:r>
      <w:proofErr w:type="spellEnd"/>
      <w:r w:rsidRPr="00C01239">
        <w:rPr>
          <w:sz w:val="28"/>
          <w:szCs w:val="28"/>
          <w:lang w:val="uk-UA"/>
        </w:rPr>
        <w:t xml:space="preserve"> гелю є важливою та актуальною. </w:t>
      </w:r>
    </w:p>
    <w:p w:rsidR="004E6CBA" w:rsidRPr="00C01239" w:rsidRDefault="004E6CBA" w:rsidP="004E6CB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 xml:space="preserve">Визначено, що </w:t>
      </w:r>
      <w:proofErr w:type="spellStart"/>
      <w:r w:rsidRPr="00C01239">
        <w:rPr>
          <w:sz w:val="28"/>
          <w:szCs w:val="28"/>
          <w:lang w:val="uk-UA"/>
        </w:rPr>
        <w:t>біофлаваноїд</w:t>
      </w:r>
      <w:proofErr w:type="spellEnd"/>
      <w:r w:rsidRPr="00C01239">
        <w:rPr>
          <w:sz w:val="28"/>
          <w:szCs w:val="28"/>
          <w:lang w:val="uk-UA"/>
        </w:rPr>
        <w:t xml:space="preserve"> </w:t>
      </w:r>
      <w:proofErr w:type="spellStart"/>
      <w:r w:rsidRPr="00C01239">
        <w:rPr>
          <w:sz w:val="28"/>
          <w:szCs w:val="28"/>
          <w:lang w:val="uk-UA"/>
        </w:rPr>
        <w:t>дегідрокверцетин</w:t>
      </w:r>
      <w:proofErr w:type="spellEnd"/>
      <w:r w:rsidRPr="00C01239">
        <w:rPr>
          <w:sz w:val="28"/>
          <w:szCs w:val="28"/>
          <w:lang w:val="uk-UA"/>
        </w:rPr>
        <w:t xml:space="preserve"> – перспективний активний фармацевтичний </w:t>
      </w:r>
      <w:r w:rsidR="00D0418A" w:rsidRPr="00C01239">
        <w:rPr>
          <w:sz w:val="28"/>
          <w:szCs w:val="28"/>
          <w:lang w:val="uk-UA"/>
        </w:rPr>
        <w:t>інгредієнт</w:t>
      </w:r>
      <w:r w:rsidRPr="00C01239">
        <w:rPr>
          <w:sz w:val="28"/>
          <w:szCs w:val="28"/>
          <w:lang w:val="uk-UA"/>
        </w:rPr>
        <w:t xml:space="preserve"> для створення нових лікарських засобів </w:t>
      </w:r>
      <w:r w:rsidRPr="00C01239">
        <w:rPr>
          <w:sz w:val="28"/>
          <w:szCs w:val="28"/>
          <w:shd w:val="clear" w:color="auto" w:fill="FFFFFF"/>
          <w:lang w:val="uk-UA"/>
        </w:rPr>
        <w:t>ранозагоювальної дії</w:t>
      </w:r>
      <w:r w:rsidRPr="00C01239">
        <w:rPr>
          <w:sz w:val="28"/>
          <w:szCs w:val="28"/>
          <w:lang w:val="uk-UA"/>
        </w:rPr>
        <w:t xml:space="preserve">, завдяки його потужній антиоксидантній </w:t>
      </w:r>
      <w:proofErr w:type="spellStart"/>
      <w:r w:rsidRPr="00C01239">
        <w:rPr>
          <w:sz w:val="28"/>
          <w:szCs w:val="28"/>
          <w:lang w:val="uk-UA"/>
        </w:rPr>
        <w:t>активністі</w:t>
      </w:r>
      <w:proofErr w:type="spellEnd"/>
      <w:r w:rsidRPr="00C01239">
        <w:rPr>
          <w:sz w:val="28"/>
          <w:szCs w:val="28"/>
          <w:lang w:val="uk-UA"/>
        </w:rPr>
        <w:t xml:space="preserve">. </w:t>
      </w:r>
    </w:p>
    <w:p w:rsidR="0001190A" w:rsidRPr="00C01239" w:rsidRDefault="0001190A" w:rsidP="004E6CB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 xml:space="preserve">Визначено, що </w:t>
      </w:r>
      <w:r w:rsidRPr="00C01239">
        <w:rPr>
          <w:sz w:val="28"/>
          <w:szCs w:val="28"/>
          <w:shd w:val="clear" w:color="auto" w:fill="FFFFFF"/>
          <w:lang w:val="uk-UA"/>
        </w:rPr>
        <w:t xml:space="preserve">основна проблема використання </w:t>
      </w:r>
      <w:proofErr w:type="spellStart"/>
      <w:r w:rsidR="00D21E3C" w:rsidRPr="00C01239">
        <w:rPr>
          <w:sz w:val="28"/>
          <w:szCs w:val="28"/>
          <w:shd w:val="clear" w:color="auto" w:fill="FFFFFF"/>
          <w:lang w:val="uk-UA"/>
        </w:rPr>
        <w:t>дегідрокверцетину</w:t>
      </w:r>
      <w:proofErr w:type="spellEnd"/>
      <w:r w:rsidRPr="00C01239">
        <w:rPr>
          <w:sz w:val="28"/>
          <w:szCs w:val="28"/>
          <w:shd w:val="clear" w:color="auto" w:fill="FFFFFF"/>
          <w:lang w:val="uk-UA"/>
        </w:rPr>
        <w:t xml:space="preserve"> в якості </w:t>
      </w:r>
      <w:r w:rsidR="00FB4D41" w:rsidRPr="00C01239">
        <w:rPr>
          <w:sz w:val="28"/>
          <w:szCs w:val="28"/>
          <w:shd w:val="clear" w:color="auto" w:fill="FFFFFF"/>
          <w:lang w:val="uk-UA"/>
        </w:rPr>
        <w:t>актив</w:t>
      </w:r>
      <w:r w:rsidR="00ED1292">
        <w:rPr>
          <w:sz w:val="28"/>
          <w:szCs w:val="28"/>
          <w:shd w:val="clear" w:color="auto" w:fill="FFFFFF"/>
          <w:lang w:val="uk-UA"/>
        </w:rPr>
        <w:t>ного фармацевтичного інгредієнта</w:t>
      </w:r>
      <w:r w:rsidRPr="00C01239">
        <w:rPr>
          <w:sz w:val="28"/>
          <w:szCs w:val="28"/>
          <w:shd w:val="clear" w:color="auto" w:fill="FFFFFF"/>
          <w:lang w:val="uk-UA"/>
        </w:rPr>
        <w:t xml:space="preserve"> у складі </w:t>
      </w:r>
      <w:r w:rsidR="00FB4D41" w:rsidRPr="00C01239">
        <w:rPr>
          <w:sz w:val="28"/>
          <w:szCs w:val="28"/>
          <w:shd w:val="clear" w:color="auto" w:fill="FFFFFF"/>
          <w:lang w:val="uk-UA"/>
        </w:rPr>
        <w:t>лікарських засобів</w:t>
      </w:r>
      <w:r w:rsidRPr="00C01239">
        <w:rPr>
          <w:sz w:val="28"/>
          <w:szCs w:val="28"/>
          <w:shd w:val="clear" w:color="auto" w:fill="FFFFFF"/>
          <w:lang w:val="uk-UA"/>
        </w:rPr>
        <w:t xml:space="preserve"> полягає у його низькій </w:t>
      </w:r>
      <w:proofErr w:type="spellStart"/>
      <w:r w:rsidRPr="00C01239">
        <w:rPr>
          <w:sz w:val="28"/>
          <w:szCs w:val="28"/>
          <w:shd w:val="clear" w:color="auto" w:fill="FFFFFF"/>
          <w:lang w:val="uk-UA"/>
        </w:rPr>
        <w:t>біодоступності</w:t>
      </w:r>
      <w:proofErr w:type="spellEnd"/>
      <w:r w:rsidRPr="00C01239">
        <w:rPr>
          <w:sz w:val="28"/>
          <w:szCs w:val="28"/>
          <w:shd w:val="clear" w:color="auto" w:fill="FFFFFF"/>
          <w:lang w:val="uk-UA"/>
        </w:rPr>
        <w:t xml:space="preserve">, унаслідок високої молекулярної маси </w:t>
      </w:r>
      <w:proofErr w:type="spellStart"/>
      <w:r w:rsidR="004C7009" w:rsidRPr="00C01239">
        <w:rPr>
          <w:spacing w:val="1"/>
          <w:sz w:val="28"/>
          <w:szCs w:val="28"/>
          <w:lang w:val="uk-UA"/>
        </w:rPr>
        <w:t>дегідрокверцетину</w:t>
      </w:r>
      <w:proofErr w:type="spellEnd"/>
      <w:r w:rsidRPr="00C01239">
        <w:rPr>
          <w:sz w:val="28"/>
          <w:szCs w:val="28"/>
          <w:shd w:val="clear" w:color="auto" w:fill="FFFFFF"/>
          <w:lang w:val="uk-UA"/>
        </w:rPr>
        <w:t xml:space="preserve"> та нерозчинності у воді.  У роботі </w:t>
      </w:r>
      <w:r w:rsidRPr="00C01239">
        <w:rPr>
          <w:sz w:val="28"/>
          <w:szCs w:val="28"/>
          <w:lang w:val="uk-UA"/>
        </w:rPr>
        <w:t xml:space="preserve">запропоновано метод вирішення цієї проблеми шляхом включення </w:t>
      </w:r>
      <w:proofErr w:type="spellStart"/>
      <w:r w:rsidR="004C7009" w:rsidRPr="00C01239">
        <w:rPr>
          <w:spacing w:val="1"/>
          <w:sz w:val="28"/>
          <w:szCs w:val="28"/>
          <w:lang w:val="uk-UA"/>
        </w:rPr>
        <w:t>дегідрокверцетину</w:t>
      </w:r>
      <w:proofErr w:type="spellEnd"/>
      <w:r w:rsidRPr="00C01239">
        <w:rPr>
          <w:sz w:val="28"/>
          <w:szCs w:val="28"/>
          <w:lang w:val="uk-UA"/>
        </w:rPr>
        <w:t xml:space="preserve"> у </w:t>
      </w:r>
      <w:proofErr w:type="spellStart"/>
      <w:r w:rsidRPr="00C01239">
        <w:rPr>
          <w:sz w:val="28"/>
          <w:szCs w:val="28"/>
          <w:lang w:val="uk-UA"/>
        </w:rPr>
        <w:t>ліпосоми</w:t>
      </w:r>
      <w:proofErr w:type="spellEnd"/>
      <w:r w:rsidRPr="00C01239">
        <w:rPr>
          <w:sz w:val="28"/>
          <w:szCs w:val="28"/>
          <w:lang w:val="uk-UA"/>
        </w:rPr>
        <w:t xml:space="preserve">. </w:t>
      </w:r>
    </w:p>
    <w:p w:rsidR="0001190A" w:rsidRPr="00C01239" w:rsidRDefault="004C7009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>Встановлено, що</w:t>
      </w:r>
      <w:r w:rsidRPr="00C01239">
        <w:rPr>
          <w:spacing w:val="1"/>
          <w:sz w:val="28"/>
          <w:szCs w:val="28"/>
          <w:lang w:val="uk-UA"/>
        </w:rPr>
        <w:t xml:space="preserve"> важливу роль в терапії </w:t>
      </w:r>
      <w:proofErr w:type="spellStart"/>
      <w:r w:rsidRPr="00C01239">
        <w:rPr>
          <w:spacing w:val="1"/>
          <w:sz w:val="28"/>
          <w:szCs w:val="28"/>
          <w:lang w:val="uk-UA"/>
        </w:rPr>
        <w:t>раневого</w:t>
      </w:r>
      <w:proofErr w:type="spellEnd"/>
      <w:r w:rsidRPr="00C01239">
        <w:rPr>
          <w:spacing w:val="1"/>
          <w:sz w:val="28"/>
          <w:szCs w:val="28"/>
          <w:lang w:val="uk-UA"/>
        </w:rPr>
        <w:t xml:space="preserve"> процесу відіграють стимулятори репаративних процесів, з яких перспективним є </w:t>
      </w:r>
      <w:proofErr w:type="spellStart"/>
      <w:r w:rsidRPr="00C01239">
        <w:rPr>
          <w:spacing w:val="1"/>
          <w:sz w:val="28"/>
          <w:szCs w:val="28"/>
          <w:lang w:val="uk-UA"/>
        </w:rPr>
        <w:t>декспантенол</w:t>
      </w:r>
      <w:proofErr w:type="spellEnd"/>
      <w:r w:rsidRPr="00C01239">
        <w:rPr>
          <w:spacing w:val="1"/>
          <w:sz w:val="28"/>
          <w:szCs w:val="28"/>
          <w:lang w:val="uk-UA"/>
        </w:rPr>
        <w:t>, отже</w:t>
      </w:r>
      <w:r w:rsidRPr="00C01239">
        <w:rPr>
          <w:sz w:val="28"/>
          <w:szCs w:val="28"/>
          <w:lang w:val="uk-UA"/>
        </w:rPr>
        <w:t xml:space="preserve"> </w:t>
      </w:r>
      <w:r w:rsidRPr="00C01239">
        <w:rPr>
          <w:spacing w:val="1"/>
          <w:sz w:val="28"/>
          <w:szCs w:val="28"/>
          <w:lang w:val="uk-UA"/>
        </w:rPr>
        <w:t xml:space="preserve">з метою підсилення репаративного ефекту </w:t>
      </w:r>
      <w:r w:rsidRPr="00C01239">
        <w:rPr>
          <w:sz w:val="28"/>
          <w:szCs w:val="28"/>
          <w:lang w:val="uk-UA"/>
        </w:rPr>
        <w:t>лікарського засобу</w:t>
      </w:r>
      <w:r w:rsidRPr="00C01239">
        <w:rPr>
          <w:spacing w:val="1"/>
          <w:sz w:val="28"/>
          <w:szCs w:val="28"/>
          <w:lang w:val="uk-UA"/>
        </w:rPr>
        <w:t xml:space="preserve"> доцільним є використання у якості активних фармацевтичних </w:t>
      </w:r>
      <w:proofErr w:type="spellStart"/>
      <w:r w:rsidRPr="00C01239">
        <w:rPr>
          <w:spacing w:val="1"/>
          <w:sz w:val="28"/>
          <w:szCs w:val="28"/>
          <w:lang w:val="uk-UA"/>
        </w:rPr>
        <w:t>інгрідієнтів</w:t>
      </w:r>
      <w:proofErr w:type="spellEnd"/>
      <w:r w:rsidRPr="00C01239">
        <w:rPr>
          <w:spacing w:val="1"/>
          <w:sz w:val="28"/>
          <w:szCs w:val="28"/>
          <w:lang w:val="uk-UA"/>
        </w:rPr>
        <w:t xml:space="preserve"> комбінацій </w:t>
      </w:r>
      <w:proofErr w:type="spellStart"/>
      <w:r w:rsidRPr="00C01239">
        <w:rPr>
          <w:spacing w:val="1"/>
          <w:sz w:val="28"/>
          <w:szCs w:val="28"/>
          <w:lang w:val="uk-UA"/>
        </w:rPr>
        <w:t>декспантенолу</w:t>
      </w:r>
      <w:proofErr w:type="spellEnd"/>
      <w:r w:rsidRPr="00C01239">
        <w:rPr>
          <w:spacing w:val="1"/>
          <w:sz w:val="28"/>
          <w:szCs w:val="28"/>
          <w:lang w:val="uk-UA"/>
        </w:rPr>
        <w:t xml:space="preserve"> і дегідрокверцетину.</w:t>
      </w:r>
      <w:r w:rsidR="0001190A" w:rsidRPr="00C01239"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D04F6C" w:rsidRPr="00C01239" w:rsidRDefault="00D04F6C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  <w:lang w:val="uk-UA"/>
        </w:rPr>
        <w:t xml:space="preserve">Встановлено, що м’які лікарські форми - одна з найпоширеніших </w:t>
      </w:r>
      <w:r w:rsidR="00D21E3C" w:rsidRPr="00C01239">
        <w:rPr>
          <w:sz w:val="28"/>
          <w:szCs w:val="28"/>
          <w:lang w:val="uk-UA"/>
        </w:rPr>
        <w:t>лікарських форм</w:t>
      </w:r>
      <w:r w:rsidRPr="00C01239">
        <w:rPr>
          <w:sz w:val="28"/>
          <w:szCs w:val="28"/>
          <w:lang w:val="uk-UA"/>
        </w:rPr>
        <w:t xml:space="preserve">, які широко застосовуються в медичній та косметичній практиці при лікуванні ушкоджень слизової оболонки, опіках, </w:t>
      </w:r>
      <w:r w:rsidRPr="00C01239">
        <w:rPr>
          <w:sz w:val="28"/>
          <w:szCs w:val="28"/>
          <w:lang w:val="uk-UA"/>
        </w:rPr>
        <w:lastRenderedPageBreak/>
        <w:t xml:space="preserve">захворюваннях шкіри та її придатків завдяки меншому ризику розвитку системної побічної дії у порівнянні з </w:t>
      </w:r>
      <w:proofErr w:type="spellStart"/>
      <w:r w:rsidRPr="00C01239">
        <w:rPr>
          <w:sz w:val="28"/>
          <w:szCs w:val="28"/>
          <w:lang w:val="uk-UA"/>
        </w:rPr>
        <w:t>парентеральними</w:t>
      </w:r>
      <w:proofErr w:type="spellEnd"/>
      <w:r w:rsidRPr="00C01239">
        <w:rPr>
          <w:sz w:val="28"/>
          <w:szCs w:val="28"/>
          <w:lang w:val="uk-UA"/>
        </w:rPr>
        <w:t xml:space="preserve"> та оральними </w:t>
      </w:r>
      <w:r w:rsidR="00B221CB">
        <w:rPr>
          <w:sz w:val="28"/>
          <w:szCs w:val="28"/>
          <w:lang w:val="uk-UA"/>
        </w:rPr>
        <w:t>лікарськими засобами.</w:t>
      </w:r>
    </w:p>
    <w:p w:rsidR="0001190A" w:rsidRPr="00C01239" w:rsidRDefault="0001190A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</w:rPr>
        <w:t>Вперше запропоновано і обґрунтовано склад, проведено вибі</w:t>
      </w:r>
      <w:proofErr w:type="gramStart"/>
      <w:r w:rsidRPr="00C01239">
        <w:rPr>
          <w:sz w:val="28"/>
          <w:szCs w:val="28"/>
        </w:rPr>
        <w:t>р</w:t>
      </w:r>
      <w:proofErr w:type="gramEnd"/>
      <w:r w:rsidRPr="00C01239">
        <w:rPr>
          <w:sz w:val="28"/>
          <w:szCs w:val="28"/>
        </w:rPr>
        <w:t xml:space="preserve"> </w:t>
      </w:r>
      <w:r w:rsidR="007A7BAF" w:rsidRPr="00C01239">
        <w:rPr>
          <w:sz w:val="28"/>
          <w:szCs w:val="28"/>
          <w:lang w:val="uk-UA"/>
        </w:rPr>
        <w:t>допоміжних речовин</w:t>
      </w:r>
      <w:r w:rsidRPr="00C01239">
        <w:rPr>
          <w:sz w:val="28"/>
          <w:szCs w:val="28"/>
        </w:rPr>
        <w:t xml:space="preserve"> ліпосомального </w:t>
      </w:r>
      <w:r w:rsidR="004C7009" w:rsidRPr="00C01239">
        <w:rPr>
          <w:sz w:val="28"/>
          <w:szCs w:val="28"/>
          <w:lang w:val="uk-UA"/>
        </w:rPr>
        <w:t>лікарського засобу</w:t>
      </w:r>
      <w:r w:rsidRPr="00C01239">
        <w:rPr>
          <w:sz w:val="28"/>
          <w:szCs w:val="28"/>
        </w:rPr>
        <w:t xml:space="preserve"> </w:t>
      </w:r>
      <w:r w:rsidRPr="00C01239">
        <w:rPr>
          <w:sz w:val="28"/>
          <w:szCs w:val="28"/>
          <w:shd w:val="clear" w:color="auto" w:fill="FFFFFF"/>
        </w:rPr>
        <w:t>ранозагоювальної дії</w:t>
      </w:r>
      <w:r w:rsidRPr="00C01239">
        <w:rPr>
          <w:sz w:val="28"/>
          <w:szCs w:val="28"/>
          <w:lang w:val="uk-UA"/>
        </w:rPr>
        <w:t xml:space="preserve"> </w:t>
      </w:r>
      <w:r w:rsidRPr="00C01239">
        <w:rPr>
          <w:sz w:val="28"/>
          <w:szCs w:val="28"/>
        </w:rPr>
        <w:t xml:space="preserve">на основі </w:t>
      </w:r>
      <w:r w:rsidR="004C7009" w:rsidRPr="00C01239">
        <w:rPr>
          <w:spacing w:val="1"/>
          <w:sz w:val="28"/>
          <w:szCs w:val="28"/>
          <w:lang w:val="uk-UA"/>
        </w:rPr>
        <w:t>дегідрокверцетину</w:t>
      </w:r>
      <w:r w:rsidRPr="00C01239">
        <w:rPr>
          <w:sz w:val="28"/>
          <w:szCs w:val="28"/>
        </w:rPr>
        <w:t xml:space="preserve">  у формі гелю.</w:t>
      </w:r>
    </w:p>
    <w:p w:rsidR="0001190A" w:rsidRPr="00C01239" w:rsidRDefault="0001190A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</w:rPr>
        <w:t xml:space="preserve">Вперше розроблено раціональну технологію виробництва ліпосомального гелю </w:t>
      </w:r>
      <w:r w:rsidRPr="00C01239">
        <w:rPr>
          <w:sz w:val="28"/>
          <w:szCs w:val="28"/>
          <w:shd w:val="clear" w:color="auto" w:fill="FFFFFF"/>
        </w:rPr>
        <w:t>ранозагоювальної дії</w:t>
      </w:r>
      <w:r w:rsidRPr="00C01239">
        <w:rPr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C01239">
        <w:rPr>
          <w:sz w:val="28"/>
          <w:szCs w:val="28"/>
        </w:rPr>
        <w:t>на</w:t>
      </w:r>
      <w:proofErr w:type="gramEnd"/>
      <w:r w:rsidRPr="00C01239">
        <w:rPr>
          <w:sz w:val="28"/>
          <w:szCs w:val="28"/>
        </w:rPr>
        <w:t xml:space="preserve"> основі </w:t>
      </w:r>
      <w:r w:rsidR="007A7BAF" w:rsidRPr="00C01239">
        <w:rPr>
          <w:spacing w:val="1"/>
          <w:sz w:val="28"/>
          <w:szCs w:val="28"/>
          <w:lang w:val="uk-UA"/>
        </w:rPr>
        <w:t>дегідрокверцетину</w:t>
      </w:r>
      <w:r w:rsidRPr="00C01239">
        <w:rPr>
          <w:sz w:val="28"/>
          <w:szCs w:val="28"/>
        </w:rPr>
        <w:t xml:space="preserve">. </w:t>
      </w:r>
    </w:p>
    <w:p w:rsidR="0001190A" w:rsidRPr="00C01239" w:rsidRDefault="0001190A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</w:rPr>
        <w:t>Згідно технології виробництва складено технологічну схему процесу виробництва</w:t>
      </w:r>
      <w:r w:rsidRPr="00C01239">
        <w:rPr>
          <w:sz w:val="28"/>
          <w:szCs w:val="28"/>
          <w:lang w:val="uk-UA"/>
        </w:rPr>
        <w:t xml:space="preserve"> </w:t>
      </w:r>
      <w:r w:rsidRPr="00C01239">
        <w:rPr>
          <w:sz w:val="28"/>
          <w:szCs w:val="28"/>
        </w:rPr>
        <w:t xml:space="preserve">ліпосомального гелю </w:t>
      </w:r>
      <w:r w:rsidRPr="00C01239">
        <w:rPr>
          <w:sz w:val="28"/>
          <w:szCs w:val="28"/>
          <w:shd w:val="clear" w:color="auto" w:fill="FFFFFF"/>
        </w:rPr>
        <w:t>ранозагоювальної дії</w:t>
      </w:r>
      <w:r w:rsidRPr="00C01239">
        <w:rPr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C01239">
        <w:rPr>
          <w:sz w:val="28"/>
          <w:szCs w:val="28"/>
        </w:rPr>
        <w:t>на</w:t>
      </w:r>
      <w:proofErr w:type="gramEnd"/>
      <w:r w:rsidRPr="00C01239">
        <w:rPr>
          <w:sz w:val="28"/>
          <w:szCs w:val="28"/>
        </w:rPr>
        <w:t xml:space="preserve"> основі </w:t>
      </w:r>
      <w:r w:rsidR="007A7BAF" w:rsidRPr="00C01239">
        <w:rPr>
          <w:spacing w:val="1"/>
          <w:sz w:val="28"/>
          <w:szCs w:val="28"/>
          <w:lang w:val="uk-UA"/>
        </w:rPr>
        <w:t>дегідрокверцетину.</w:t>
      </w:r>
    </w:p>
    <w:p w:rsidR="0001190A" w:rsidRPr="00C01239" w:rsidRDefault="0001190A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</w:rPr>
        <w:t xml:space="preserve">Розроблено методики </w:t>
      </w:r>
      <w:r w:rsidRPr="00C01239">
        <w:rPr>
          <w:sz w:val="28"/>
          <w:szCs w:val="28"/>
          <w:lang w:val="uk-UA"/>
        </w:rPr>
        <w:t xml:space="preserve">контролю якості </w:t>
      </w:r>
      <w:proofErr w:type="gramStart"/>
      <w:r w:rsidR="007A7BAF" w:rsidRPr="00C01239">
        <w:rPr>
          <w:sz w:val="28"/>
          <w:szCs w:val="28"/>
          <w:lang w:val="uk-UA"/>
        </w:rPr>
        <w:t>готового</w:t>
      </w:r>
      <w:proofErr w:type="gramEnd"/>
      <w:r w:rsidR="007A7BAF" w:rsidRPr="00C01239">
        <w:rPr>
          <w:sz w:val="28"/>
          <w:szCs w:val="28"/>
          <w:lang w:val="uk-UA"/>
        </w:rPr>
        <w:t xml:space="preserve"> лікарського засобу</w:t>
      </w:r>
      <w:r w:rsidRPr="00C01239">
        <w:rPr>
          <w:sz w:val="28"/>
          <w:szCs w:val="28"/>
          <w:lang w:val="uk-UA"/>
        </w:rPr>
        <w:t xml:space="preserve"> у формі ліпосомального гелю.</w:t>
      </w:r>
    </w:p>
    <w:p w:rsidR="0001190A" w:rsidRPr="00C01239" w:rsidRDefault="0001190A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</w:rPr>
        <w:t>Розроблено</w:t>
      </w:r>
      <w:r w:rsidRPr="00C01239">
        <w:rPr>
          <w:sz w:val="28"/>
          <w:szCs w:val="28"/>
          <w:lang w:val="uk-UA"/>
        </w:rPr>
        <w:t xml:space="preserve"> д</w:t>
      </w:r>
      <w:r w:rsidRPr="00C01239">
        <w:rPr>
          <w:sz w:val="28"/>
          <w:szCs w:val="28"/>
        </w:rPr>
        <w:t>іаграм</w:t>
      </w:r>
      <w:r w:rsidRPr="00C01239">
        <w:rPr>
          <w:sz w:val="28"/>
          <w:szCs w:val="28"/>
          <w:lang w:val="uk-UA"/>
        </w:rPr>
        <w:t>у</w:t>
      </w:r>
      <w:r w:rsidRPr="00C01239">
        <w:rPr>
          <w:sz w:val="28"/>
          <w:szCs w:val="28"/>
        </w:rPr>
        <w:t xml:space="preserve"> причин та наслідкі</w:t>
      </w:r>
      <w:proofErr w:type="gramStart"/>
      <w:r w:rsidRPr="00C01239">
        <w:rPr>
          <w:sz w:val="28"/>
          <w:szCs w:val="28"/>
        </w:rPr>
        <w:t>в</w:t>
      </w:r>
      <w:proofErr w:type="gramEnd"/>
      <w:r w:rsidRPr="00C01239">
        <w:rPr>
          <w:sz w:val="28"/>
          <w:szCs w:val="28"/>
          <w:lang w:val="uk-UA"/>
        </w:rPr>
        <w:t xml:space="preserve"> </w:t>
      </w:r>
      <w:r w:rsidRPr="00C01239">
        <w:rPr>
          <w:sz w:val="28"/>
          <w:szCs w:val="28"/>
        </w:rPr>
        <w:t>для</w:t>
      </w:r>
      <w:r w:rsidRPr="00C01239">
        <w:rPr>
          <w:sz w:val="28"/>
          <w:szCs w:val="28"/>
          <w:lang w:val="uk-UA"/>
        </w:rPr>
        <w:t xml:space="preserve"> а</w:t>
      </w:r>
      <w:r w:rsidRPr="00C01239">
        <w:rPr>
          <w:sz w:val="28"/>
          <w:szCs w:val="28"/>
        </w:rPr>
        <w:t>налізу ризиків для якості</w:t>
      </w:r>
      <w:r w:rsidRPr="00C01239">
        <w:rPr>
          <w:sz w:val="28"/>
          <w:szCs w:val="28"/>
          <w:lang w:val="uk-UA"/>
        </w:rPr>
        <w:t xml:space="preserve"> </w:t>
      </w:r>
      <w:r w:rsidRPr="00C01239">
        <w:rPr>
          <w:sz w:val="28"/>
          <w:szCs w:val="28"/>
        </w:rPr>
        <w:t>процесу</w:t>
      </w:r>
      <w:r w:rsidRPr="00C01239">
        <w:rPr>
          <w:sz w:val="28"/>
          <w:szCs w:val="28"/>
          <w:lang w:val="uk-UA"/>
        </w:rPr>
        <w:t xml:space="preserve"> виробництва ліпосомального гелю </w:t>
      </w:r>
      <w:r w:rsidRPr="00C01239">
        <w:rPr>
          <w:sz w:val="28"/>
          <w:szCs w:val="28"/>
          <w:shd w:val="clear" w:color="auto" w:fill="FFFFFF"/>
        </w:rPr>
        <w:t>ранозагоювальної дії</w:t>
      </w:r>
      <w:r w:rsidRPr="00C01239">
        <w:rPr>
          <w:sz w:val="28"/>
          <w:szCs w:val="28"/>
          <w:lang w:val="uk-UA"/>
        </w:rPr>
        <w:t>.</w:t>
      </w:r>
    </w:p>
    <w:p w:rsidR="0001190A" w:rsidRPr="00C01239" w:rsidRDefault="0001190A" w:rsidP="0001190A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01239">
        <w:rPr>
          <w:sz w:val="28"/>
          <w:szCs w:val="28"/>
        </w:rPr>
        <w:t xml:space="preserve">Розроблено валідаційний майстер план технологічного процесу виробництва ліпосомального </w:t>
      </w:r>
      <w:r w:rsidR="007A7BAF" w:rsidRPr="00C01239">
        <w:rPr>
          <w:sz w:val="28"/>
          <w:szCs w:val="28"/>
          <w:lang w:val="uk-UA"/>
        </w:rPr>
        <w:t>лікарського засобу</w:t>
      </w:r>
      <w:r w:rsidRPr="00C01239">
        <w:rPr>
          <w:sz w:val="28"/>
          <w:szCs w:val="28"/>
        </w:rPr>
        <w:t xml:space="preserve"> </w:t>
      </w:r>
      <w:proofErr w:type="gramStart"/>
      <w:r w:rsidRPr="00C01239">
        <w:rPr>
          <w:sz w:val="28"/>
          <w:szCs w:val="28"/>
        </w:rPr>
        <w:t>на</w:t>
      </w:r>
      <w:proofErr w:type="gramEnd"/>
      <w:r w:rsidRPr="00C01239">
        <w:rPr>
          <w:sz w:val="28"/>
          <w:szCs w:val="28"/>
        </w:rPr>
        <w:t xml:space="preserve"> основі </w:t>
      </w:r>
      <w:r w:rsidR="007A7BAF" w:rsidRPr="00C01239">
        <w:rPr>
          <w:spacing w:val="1"/>
          <w:sz w:val="28"/>
          <w:szCs w:val="28"/>
          <w:lang w:val="uk-UA"/>
        </w:rPr>
        <w:t>дегідрокверцетину</w:t>
      </w:r>
      <w:r w:rsidRPr="00C01239">
        <w:rPr>
          <w:sz w:val="28"/>
          <w:szCs w:val="28"/>
        </w:rPr>
        <w:t xml:space="preserve"> </w:t>
      </w:r>
      <w:r w:rsidRPr="00C01239">
        <w:rPr>
          <w:sz w:val="28"/>
          <w:szCs w:val="28"/>
          <w:shd w:val="clear" w:color="auto" w:fill="FFFFFF"/>
        </w:rPr>
        <w:t>ранозагоювальної дії</w:t>
      </w:r>
      <w:r w:rsidRPr="00C01239">
        <w:rPr>
          <w:sz w:val="28"/>
          <w:szCs w:val="28"/>
        </w:rPr>
        <w:t>.</w:t>
      </w:r>
      <w:r w:rsidRPr="00C01239">
        <w:rPr>
          <w:sz w:val="28"/>
          <w:szCs w:val="28"/>
          <w:lang w:val="uk-UA"/>
        </w:rPr>
        <w:t xml:space="preserve"> </w:t>
      </w:r>
    </w:p>
    <w:p w:rsidR="008A027B" w:rsidRPr="00C01239" w:rsidRDefault="008A027B" w:rsidP="00AC7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C0123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Рекомендації щодо використання одержаних результатів.</w:t>
      </w:r>
      <w:r w:rsidRPr="00C01239">
        <w:rPr>
          <w:rFonts w:ascii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</w:p>
    <w:p w:rsidR="008A027B" w:rsidRPr="00C01239" w:rsidRDefault="008A027B" w:rsidP="00AC7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C01239">
        <w:rPr>
          <w:rFonts w:ascii="Times New Roman" w:hAnsi="Times New Roman" w:cs="Times New Roman"/>
          <w:sz w:val="28"/>
          <w:szCs w:val="28"/>
        </w:rPr>
        <w:t xml:space="preserve">Результати дослідження можуть бути використані для розробки </w:t>
      </w:r>
      <w:r w:rsidRPr="00C01239">
        <w:rPr>
          <w:rFonts w:ascii="Times New Roman" w:hAnsi="Times New Roman" w:cs="Times New Roman"/>
          <w:sz w:val="28"/>
          <w:szCs w:val="28"/>
          <w:lang w:val="ru-RU"/>
        </w:rPr>
        <w:t>ліпосомальних копозицій</w:t>
      </w:r>
      <w:r w:rsidRPr="00C012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дегідрокверцетином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в якості активного фармацевтичного </w:t>
      </w:r>
      <w:r w:rsidR="00D0418A" w:rsidRPr="00C01239">
        <w:rPr>
          <w:rFonts w:ascii="Times New Roman" w:hAnsi="Times New Roman" w:cs="Times New Roman"/>
          <w:sz w:val="28"/>
          <w:szCs w:val="28"/>
        </w:rPr>
        <w:t>інгредієнта</w:t>
      </w:r>
      <w:r w:rsidRPr="00C01239">
        <w:rPr>
          <w:rFonts w:ascii="Times New Roman" w:hAnsi="Times New Roman" w:cs="Times New Roman"/>
          <w:sz w:val="28"/>
          <w:szCs w:val="28"/>
        </w:rPr>
        <w:t>.</w:t>
      </w:r>
    </w:p>
    <w:p w:rsidR="008A027B" w:rsidRPr="00C01239" w:rsidRDefault="008A027B" w:rsidP="00F23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</w:t>
      </w:r>
      <w:r w:rsidR="00D0418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пломна магістерська робота (</w:t>
      </w:r>
      <w:proofErr w:type="spellStart"/>
      <w:r w:rsidR="00D0418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складається зі вступу, 3 розділів, висновків, списку використаних джерел (91 найменування). Загальний </w:t>
      </w:r>
      <w:r w:rsidR="00D0418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обсяг магістерської роботи (</w:t>
      </w:r>
      <w:proofErr w:type="spellStart"/>
      <w:r w:rsidR="00D0418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109</w:t>
      </w:r>
      <w:r w:rsidR="002B0C77"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сторінок комп’ютерного тексту. </w:t>
      </w:r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Містить </w:t>
      </w:r>
      <w:r w:rsidR="002B0C77"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 рисунків</w:t>
      </w:r>
      <w:r w:rsidRPr="00C012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9 таблиць.</w:t>
      </w:r>
    </w:p>
    <w:p w:rsidR="00325C88" w:rsidRPr="00C01239" w:rsidRDefault="00325C88" w:rsidP="00325C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>Апробація результатів дослідження.</w:t>
      </w:r>
    </w:p>
    <w:p w:rsidR="00174C6C" w:rsidRPr="00C01239" w:rsidRDefault="00174C6C" w:rsidP="00174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Основні результати дипломної магістерської роботи:</w:t>
      </w:r>
    </w:p>
    <w:p w:rsidR="00174C6C" w:rsidRPr="00C01239" w:rsidRDefault="00174C6C" w:rsidP="00174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- опубліковані у статті:</w:t>
      </w:r>
    </w:p>
    <w:p w:rsidR="00943482" w:rsidRPr="00C01239" w:rsidRDefault="00686072" w:rsidP="00943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239">
        <w:rPr>
          <w:rFonts w:ascii="Times New Roman" w:hAnsi="Times New Roman" w:cs="Times New Roman"/>
          <w:sz w:val="28"/>
          <w:szCs w:val="28"/>
        </w:rPr>
        <w:lastRenderedPageBreak/>
        <w:t>Ахтямова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Д.В., Тарасенко Г.В.,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Куришко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Г.Г. Перспективи розробки ліпосомального лікарського засобу з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дегідрокверцетином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для лікування ран</w:t>
      </w:r>
      <w:r w:rsidR="001D25C0" w:rsidRPr="00C01239">
        <w:rPr>
          <w:rFonts w:ascii="Times New Roman" w:hAnsi="Times New Roman" w:cs="Times New Roman"/>
          <w:sz w:val="28"/>
          <w:szCs w:val="28"/>
        </w:rPr>
        <w:t xml:space="preserve">. </w:t>
      </w:r>
      <w:r w:rsidR="001D25C0" w:rsidRPr="00C01239">
        <w:rPr>
          <w:rFonts w:ascii="Times New Roman" w:hAnsi="Times New Roman" w:cs="Times New Roman"/>
          <w:i/>
          <w:sz w:val="28"/>
          <w:szCs w:val="28"/>
        </w:rPr>
        <w:t xml:space="preserve">Технологічні та </w:t>
      </w:r>
      <w:proofErr w:type="spellStart"/>
      <w:r w:rsidR="001D25C0" w:rsidRPr="00C01239">
        <w:rPr>
          <w:rFonts w:ascii="Times New Roman" w:hAnsi="Times New Roman" w:cs="Times New Roman"/>
          <w:i/>
          <w:sz w:val="28"/>
          <w:szCs w:val="28"/>
        </w:rPr>
        <w:t>біофармацевтичні</w:t>
      </w:r>
      <w:proofErr w:type="spellEnd"/>
      <w:r w:rsidR="001D25C0" w:rsidRPr="00C01239">
        <w:rPr>
          <w:rFonts w:ascii="Times New Roman" w:hAnsi="Times New Roman" w:cs="Times New Roman"/>
          <w:i/>
          <w:sz w:val="28"/>
          <w:szCs w:val="28"/>
        </w:rPr>
        <w:t xml:space="preserve"> аспекти створення лікарських препаратів різної направленості дії</w:t>
      </w:r>
      <w:r w:rsidR="001D25C0" w:rsidRPr="00C01239">
        <w:rPr>
          <w:rFonts w:ascii="Times New Roman" w:hAnsi="Times New Roman" w:cs="Times New Roman"/>
          <w:sz w:val="28"/>
          <w:szCs w:val="28"/>
        </w:rPr>
        <w:t xml:space="preserve">: матеріали V Міжнародної науково-практичної </w:t>
      </w:r>
      <w:proofErr w:type="spellStart"/>
      <w:r w:rsidR="001D25C0" w:rsidRPr="00C0123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1D25C0" w:rsidRPr="00C01239">
        <w:rPr>
          <w:rFonts w:ascii="Times New Roman" w:hAnsi="Times New Roman" w:cs="Times New Roman"/>
          <w:sz w:val="28"/>
          <w:szCs w:val="28"/>
        </w:rPr>
        <w:t xml:space="preserve"> - конференції (м. Харків, 26 листопада 2020 р.) - Х. : Вид-во </w:t>
      </w:r>
      <w:proofErr w:type="spellStart"/>
      <w:r w:rsidR="001D25C0" w:rsidRPr="00C0123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="001D25C0" w:rsidRPr="00C01239">
        <w:rPr>
          <w:rFonts w:ascii="Times New Roman" w:hAnsi="Times New Roman" w:cs="Times New Roman"/>
          <w:sz w:val="28"/>
          <w:szCs w:val="28"/>
        </w:rPr>
        <w:t>, 2020.</w:t>
      </w:r>
      <w:r w:rsidRPr="00C01239">
        <w:rPr>
          <w:rFonts w:ascii="Times New Roman" w:hAnsi="Times New Roman" w:cs="Times New Roman"/>
          <w:sz w:val="28"/>
          <w:szCs w:val="28"/>
        </w:rPr>
        <w:t>– С. 81-87</w:t>
      </w:r>
      <w:r w:rsidR="00943482" w:rsidRPr="00C012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3482" w:rsidRPr="00C01239" w:rsidRDefault="00943482" w:rsidP="00943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39">
        <w:rPr>
          <w:rFonts w:ascii="Times New Roman" w:hAnsi="Times New Roman" w:cs="Times New Roman"/>
          <w:sz w:val="28"/>
          <w:szCs w:val="28"/>
        </w:rPr>
        <w:t>- опубліковані у</w:t>
      </w:r>
      <w:r w:rsidRPr="00C01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239">
        <w:rPr>
          <w:rFonts w:ascii="Times New Roman" w:hAnsi="Times New Roman" w:cs="Times New Roman"/>
          <w:sz w:val="28"/>
          <w:szCs w:val="28"/>
        </w:rPr>
        <w:t>тезах доповідей:</w:t>
      </w:r>
    </w:p>
    <w:p w:rsidR="00B54E46" w:rsidRPr="00C01239" w:rsidRDefault="00B54E46" w:rsidP="00174C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239">
        <w:rPr>
          <w:rFonts w:ascii="Times New Roman" w:hAnsi="Times New Roman" w:cs="Times New Roman"/>
          <w:sz w:val="28"/>
          <w:szCs w:val="28"/>
        </w:rPr>
        <w:t>Ahtyamova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D.</w:t>
      </w:r>
      <w:r w:rsidRPr="00C0123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Tarasenko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H.</w:t>
      </w:r>
      <w:r w:rsidRPr="00C012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liposomal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gel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taxifolin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wound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healing</w:t>
      </w:r>
      <w:proofErr w:type="spellEnd"/>
      <w:r w:rsidRPr="00C012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01239">
        <w:rPr>
          <w:rFonts w:ascii="Times New Roman" w:hAnsi="Times New Roman" w:cs="Times New Roman"/>
          <w:i/>
          <w:sz w:val="28"/>
          <w:szCs w:val="28"/>
        </w:rPr>
        <w:t>Scientific</w:t>
      </w:r>
      <w:proofErr w:type="spellEnd"/>
      <w:r w:rsidRPr="00C012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i/>
          <w:sz w:val="28"/>
          <w:szCs w:val="28"/>
        </w:rPr>
        <w:t>Collection</w:t>
      </w:r>
      <w:proofErr w:type="spellEnd"/>
      <w:r w:rsidRPr="00C0123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01239">
        <w:rPr>
          <w:rFonts w:ascii="Times New Roman" w:hAnsi="Times New Roman" w:cs="Times New Roman"/>
          <w:i/>
          <w:sz w:val="28"/>
          <w:szCs w:val="28"/>
        </w:rPr>
        <w:t>InterConf</w:t>
      </w:r>
      <w:proofErr w:type="spellEnd"/>
      <w:r w:rsidRPr="00C01239">
        <w:rPr>
          <w:rFonts w:ascii="Times New Roman" w:hAnsi="Times New Roman" w:cs="Times New Roman"/>
          <w:i/>
          <w:sz w:val="28"/>
          <w:szCs w:val="28"/>
        </w:rPr>
        <w:t>»</w:t>
      </w:r>
      <w:r w:rsidRPr="00C01239">
        <w:rPr>
          <w:rFonts w:ascii="Times New Roman" w:hAnsi="Times New Roman" w:cs="Times New Roman"/>
          <w:sz w:val="28"/>
          <w:szCs w:val="28"/>
        </w:rPr>
        <w:t xml:space="preserve">, (36):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7th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Nowadays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26-28, 2020)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, USA: </w:t>
      </w:r>
      <w:proofErr w:type="spellStart"/>
      <w:r w:rsidRPr="00C01239">
        <w:rPr>
          <w:rFonts w:ascii="Times New Roman" w:hAnsi="Times New Roman" w:cs="Times New Roman"/>
          <w:sz w:val="28"/>
          <w:szCs w:val="28"/>
        </w:rPr>
        <w:t>EnDeavours</w:t>
      </w:r>
      <w:proofErr w:type="spellEnd"/>
      <w:r w:rsidRPr="00C01239">
        <w:rPr>
          <w:rFonts w:ascii="Times New Roman" w:hAnsi="Times New Roman" w:cs="Times New Roman"/>
          <w:sz w:val="28"/>
          <w:szCs w:val="28"/>
        </w:rPr>
        <w:t xml:space="preserve"> Publisher, 2020. – </w:t>
      </w:r>
      <w:r w:rsidRPr="00C01239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gramStart"/>
      <w:r w:rsidRPr="00C01239">
        <w:rPr>
          <w:rFonts w:ascii="Times New Roman" w:hAnsi="Times New Roman" w:cs="Times New Roman"/>
          <w:sz w:val="28"/>
          <w:szCs w:val="28"/>
          <w:lang w:val="en-US"/>
        </w:rPr>
        <w:t>947-950</w:t>
      </w:r>
      <w:r w:rsidRPr="00C01239">
        <w:rPr>
          <w:rFonts w:ascii="Times New Roman" w:hAnsi="Times New Roman" w:cs="Times New Roman"/>
        </w:rPr>
        <w:t>.</w:t>
      </w:r>
      <w:proofErr w:type="gramEnd"/>
    </w:p>
    <w:p w:rsidR="00325C88" w:rsidRPr="00C01239" w:rsidRDefault="00325C88" w:rsidP="00325C88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C01239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Ключові слова:</w:t>
      </w:r>
      <w:r w:rsidRPr="00C01239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ліпосомальний лікарський засіб, ранозагоювальна дія, біофлавоноїди, антиоксиданти, дегідрокверцетин, декспантенол, технологія виробництва, гель, контроль виробництва, валідація.</w:t>
      </w:r>
    </w:p>
    <w:p w:rsidR="00325C88" w:rsidRPr="00C01239" w:rsidRDefault="00325C88" w:rsidP="0032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C88" w:rsidRPr="00C01239" w:rsidRDefault="00325C88" w:rsidP="00325C88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C88" w:rsidRPr="00C01239" w:rsidRDefault="00325C88" w:rsidP="008D2489">
      <w:pPr>
        <w:jc w:val="center"/>
        <w:rPr>
          <w:rFonts w:ascii="Times New Roman" w:hAnsi="Times New Roman" w:cs="Times New Roman"/>
        </w:rPr>
      </w:pPr>
    </w:p>
    <w:sectPr w:rsidR="00325C88" w:rsidRPr="00C01239" w:rsidSect="00ED12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92" w:rsidRDefault="00ED1292" w:rsidP="00ED1292">
      <w:pPr>
        <w:spacing w:after="0" w:line="240" w:lineRule="auto"/>
      </w:pPr>
      <w:r>
        <w:separator/>
      </w:r>
    </w:p>
  </w:endnote>
  <w:endnote w:type="continuationSeparator" w:id="0">
    <w:p w:rsidR="00ED1292" w:rsidRDefault="00ED1292" w:rsidP="00E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92" w:rsidRDefault="00ED1292" w:rsidP="00ED1292">
      <w:pPr>
        <w:spacing w:after="0" w:line="240" w:lineRule="auto"/>
      </w:pPr>
      <w:r>
        <w:separator/>
      </w:r>
    </w:p>
  </w:footnote>
  <w:footnote w:type="continuationSeparator" w:id="0">
    <w:p w:rsidR="00ED1292" w:rsidRDefault="00ED1292" w:rsidP="00ED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6903"/>
      <w:docPartObj>
        <w:docPartGallery w:val="Page Numbers (Top of Page)"/>
        <w:docPartUnique/>
      </w:docPartObj>
    </w:sdtPr>
    <w:sdtContent>
      <w:p w:rsidR="0010246A" w:rsidRDefault="0010246A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0246A" w:rsidRDefault="001024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2F0"/>
    <w:multiLevelType w:val="hybridMultilevel"/>
    <w:tmpl w:val="0DEEA846"/>
    <w:lvl w:ilvl="0" w:tplc="6A56F1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240A54"/>
    <w:multiLevelType w:val="multilevel"/>
    <w:tmpl w:val="70167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abstractNum w:abstractNumId="2">
    <w:nsid w:val="5C73787F"/>
    <w:multiLevelType w:val="hybridMultilevel"/>
    <w:tmpl w:val="B40239FC"/>
    <w:lvl w:ilvl="0" w:tplc="2BFE035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89"/>
    <w:rsid w:val="0001190A"/>
    <w:rsid w:val="00035F64"/>
    <w:rsid w:val="000477BD"/>
    <w:rsid w:val="0010246A"/>
    <w:rsid w:val="00157759"/>
    <w:rsid w:val="00174C6C"/>
    <w:rsid w:val="001B5F70"/>
    <w:rsid w:val="001D25C0"/>
    <w:rsid w:val="00224A40"/>
    <w:rsid w:val="002B0C77"/>
    <w:rsid w:val="002E13E6"/>
    <w:rsid w:val="002F49D8"/>
    <w:rsid w:val="00325C88"/>
    <w:rsid w:val="0033793D"/>
    <w:rsid w:val="00352EE7"/>
    <w:rsid w:val="00423830"/>
    <w:rsid w:val="0046076D"/>
    <w:rsid w:val="004C7009"/>
    <w:rsid w:val="004E6CBA"/>
    <w:rsid w:val="006009C2"/>
    <w:rsid w:val="00686072"/>
    <w:rsid w:val="006B1A0B"/>
    <w:rsid w:val="00743599"/>
    <w:rsid w:val="007A7BAF"/>
    <w:rsid w:val="007D7188"/>
    <w:rsid w:val="00877EC2"/>
    <w:rsid w:val="008A027B"/>
    <w:rsid w:val="008D2489"/>
    <w:rsid w:val="008F7C35"/>
    <w:rsid w:val="00943482"/>
    <w:rsid w:val="0099651C"/>
    <w:rsid w:val="009D13D0"/>
    <w:rsid w:val="00AC7500"/>
    <w:rsid w:val="00B221CB"/>
    <w:rsid w:val="00B54E46"/>
    <w:rsid w:val="00C01239"/>
    <w:rsid w:val="00C33CE5"/>
    <w:rsid w:val="00D0418A"/>
    <w:rsid w:val="00D04F6C"/>
    <w:rsid w:val="00D21E3C"/>
    <w:rsid w:val="00E76B50"/>
    <w:rsid w:val="00ED1292"/>
    <w:rsid w:val="00EE4490"/>
    <w:rsid w:val="00F23978"/>
    <w:rsid w:val="00F32F45"/>
    <w:rsid w:val="00F44914"/>
    <w:rsid w:val="00FB4D41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9"/>
    <w:pPr>
      <w:spacing w:after="160" w:line="259" w:lineRule="auto"/>
    </w:pPr>
    <w:rPr>
      <w:rFonts w:ascii="Calibri" w:eastAsia="Calibri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Абзац списку"/>
    <w:basedOn w:val="a"/>
    <w:qFormat/>
    <w:rsid w:val="00325C88"/>
    <w:pPr>
      <w:ind w:left="720"/>
      <w:contextualSpacing/>
    </w:pPr>
  </w:style>
  <w:style w:type="character" w:styleId="a5">
    <w:name w:val="Hyperlink"/>
    <w:uiPriority w:val="99"/>
    <w:unhideWhenUsed/>
    <w:rsid w:val="00325C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292"/>
    <w:rPr>
      <w:rFonts w:ascii="Calibri" w:eastAsia="Calibri" w:hAnsi="Calibri" w:cs="Arial"/>
      <w:lang w:val="uk-UA"/>
    </w:rPr>
  </w:style>
  <w:style w:type="paragraph" w:styleId="a8">
    <w:name w:val="footer"/>
    <w:basedOn w:val="a"/>
    <w:link w:val="a9"/>
    <w:uiPriority w:val="99"/>
    <w:unhideWhenUsed/>
    <w:rsid w:val="00ED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292"/>
    <w:rPr>
      <w:rFonts w:ascii="Calibri" w:eastAsia="Calibri" w:hAnsi="Calibri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DNA7 X86</cp:lastModifiedBy>
  <cp:revision>44</cp:revision>
  <dcterms:created xsi:type="dcterms:W3CDTF">2020-12-18T16:15:00Z</dcterms:created>
  <dcterms:modified xsi:type="dcterms:W3CDTF">2020-12-21T16:24:00Z</dcterms:modified>
</cp:coreProperties>
</file>